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E7D" w:rsidRPr="00432312" w:rsidRDefault="008109CA" w:rsidP="00432312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Pil_2" style="width:45.8pt;height:56.3pt;visibility:visible">
            <v:imagedata r:id="rId6" o:title=""/>
          </v:shape>
        </w:pict>
      </w:r>
    </w:p>
    <w:p w:rsidR="00EE4E7D" w:rsidRPr="00432312" w:rsidRDefault="00EE4E7D" w:rsidP="00432312">
      <w:pPr>
        <w:jc w:val="center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>АДМИНИСТРАЦИЯ ПИЛЬНИНСКОГО МУНИЦИПАЛЬНОГО РАЙОНА НИЖЕГОРОДСКОЙ ОБЛАСТИ</w:t>
      </w:r>
    </w:p>
    <w:p w:rsidR="00EE4E7D" w:rsidRDefault="00EE4E7D" w:rsidP="001824F7">
      <w:pPr>
        <w:pStyle w:val="1"/>
        <w:rPr>
          <w:rFonts w:ascii="Times New Roman" w:hAnsi="Times New Roman"/>
          <w:sz w:val="24"/>
          <w:szCs w:val="24"/>
        </w:rPr>
      </w:pPr>
    </w:p>
    <w:p w:rsidR="00EE4E7D" w:rsidRPr="008109CA" w:rsidRDefault="00EE4E7D" w:rsidP="001824F7">
      <w:pPr>
        <w:pStyle w:val="1"/>
        <w:rPr>
          <w:rFonts w:ascii="Times New Roman" w:hAnsi="Times New Roman"/>
          <w:sz w:val="28"/>
          <w:szCs w:val="28"/>
        </w:rPr>
      </w:pPr>
      <w:r w:rsidRPr="008109CA">
        <w:rPr>
          <w:rFonts w:ascii="Times New Roman" w:hAnsi="Times New Roman"/>
          <w:sz w:val="28"/>
          <w:szCs w:val="28"/>
        </w:rPr>
        <w:t>П О С Т А Н О В Л Е Н И Е</w:t>
      </w:r>
    </w:p>
    <w:p w:rsidR="00EE4E7D" w:rsidRPr="00432312" w:rsidRDefault="00EE4E7D" w:rsidP="001824F7">
      <w:pPr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  </w:t>
      </w:r>
    </w:p>
    <w:p w:rsidR="00EE4E7D" w:rsidRPr="00432312" w:rsidRDefault="008109CA" w:rsidP="0069244C">
      <w:pPr>
        <w:ind w:firstLine="3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от  ”  06 </w:t>
      </w:r>
      <w:r w:rsidR="00EE4E7D" w:rsidRPr="00432312">
        <w:rPr>
          <w:rFonts w:ascii="Times New Roman" w:hAnsi="Times New Roman"/>
          <w:szCs w:val="24"/>
        </w:rPr>
        <w:t xml:space="preserve">” </w:t>
      </w:r>
      <w:r>
        <w:rPr>
          <w:rFonts w:ascii="Times New Roman" w:hAnsi="Times New Roman"/>
          <w:szCs w:val="24"/>
        </w:rPr>
        <w:t xml:space="preserve">  марта   </w:t>
      </w:r>
      <w:r w:rsidR="006A5185">
        <w:rPr>
          <w:rFonts w:ascii="Times New Roman" w:hAnsi="Times New Roman"/>
          <w:szCs w:val="24"/>
        </w:rPr>
        <w:t xml:space="preserve"> 2020</w:t>
      </w:r>
      <w:r w:rsidR="00EE4E7D" w:rsidRPr="00432312">
        <w:rPr>
          <w:rFonts w:ascii="Times New Roman" w:hAnsi="Times New Roman"/>
          <w:szCs w:val="24"/>
        </w:rPr>
        <w:t xml:space="preserve"> г                                               </w:t>
      </w:r>
      <w:r>
        <w:rPr>
          <w:rFonts w:ascii="Times New Roman" w:hAnsi="Times New Roman"/>
          <w:szCs w:val="24"/>
        </w:rPr>
        <w:t xml:space="preserve">                          № 133</w:t>
      </w:r>
    </w:p>
    <w:p w:rsidR="00EE4E7D" w:rsidRPr="00432312" w:rsidRDefault="00EE4E7D" w:rsidP="0069244C">
      <w:pPr>
        <w:ind w:firstLine="360"/>
        <w:rPr>
          <w:rFonts w:ascii="Times New Roman" w:hAnsi="Times New Roman"/>
          <w:szCs w:val="24"/>
        </w:rPr>
      </w:pPr>
    </w:p>
    <w:p w:rsidR="00EE4E7D" w:rsidRPr="006A5185" w:rsidRDefault="00EE4E7D" w:rsidP="00843D35">
      <w:pPr>
        <w:ind w:left="360"/>
        <w:jc w:val="center"/>
        <w:rPr>
          <w:rFonts w:ascii="Times New Roman" w:hAnsi="Times New Roman"/>
          <w:b/>
          <w:szCs w:val="24"/>
        </w:rPr>
      </w:pPr>
      <w:bookmarkStart w:id="0" w:name="_GoBack"/>
      <w:r w:rsidRPr="006A5185">
        <w:rPr>
          <w:rFonts w:ascii="Times New Roman" w:hAnsi="Times New Roman"/>
          <w:b/>
          <w:szCs w:val="24"/>
        </w:rPr>
        <w:t xml:space="preserve">Об утверждении Программы профилактики нарушений </w:t>
      </w:r>
    </w:p>
    <w:p w:rsidR="00EE4E7D" w:rsidRPr="006A5185" w:rsidRDefault="00EE4E7D" w:rsidP="00843D35">
      <w:pPr>
        <w:ind w:left="360"/>
        <w:jc w:val="center"/>
        <w:rPr>
          <w:rFonts w:ascii="Times New Roman" w:hAnsi="Times New Roman"/>
          <w:b/>
          <w:szCs w:val="24"/>
        </w:rPr>
      </w:pPr>
      <w:r w:rsidRPr="006A5185">
        <w:rPr>
          <w:rFonts w:ascii="Times New Roman" w:hAnsi="Times New Roman"/>
          <w:b/>
          <w:szCs w:val="24"/>
        </w:rPr>
        <w:t xml:space="preserve">юридическими лицами и индивидуальными предпринимателями </w:t>
      </w:r>
    </w:p>
    <w:p w:rsidR="00EE4E7D" w:rsidRPr="006A5185" w:rsidRDefault="00EE4E7D" w:rsidP="00062743">
      <w:pPr>
        <w:ind w:left="360"/>
        <w:jc w:val="center"/>
        <w:rPr>
          <w:rFonts w:ascii="Times New Roman" w:hAnsi="Times New Roman"/>
          <w:b/>
          <w:szCs w:val="24"/>
        </w:rPr>
      </w:pPr>
      <w:r w:rsidRPr="006A5185">
        <w:rPr>
          <w:rFonts w:ascii="Times New Roman" w:hAnsi="Times New Roman"/>
          <w:b/>
          <w:szCs w:val="24"/>
        </w:rPr>
        <w:t>обязательных требований законодательства за сохранностью автомобильных дорог местного значения  на территории Пильнинского муниципального района Нижегородской области на 2020 год и плановый период 2021-2022 годов</w:t>
      </w:r>
    </w:p>
    <w:bookmarkEnd w:id="0"/>
    <w:p w:rsidR="00EE4E7D" w:rsidRPr="00432312" w:rsidRDefault="00EE4E7D" w:rsidP="0069244C">
      <w:pPr>
        <w:ind w:firstLine="360"/>
        <w:rPr>
          <w:rFonts w:ascii="Times New Roman" w:hAnsi="Times New Roman"/>
          <w:szCs w:val="24"/>
        </w:rPr>
      </w:pPr>
    </w:p>
    <w:p w:rsidR="00EE4E7D" w:rsidRPr="00432312" w:rsidRDefault="00EE4E7D" w:rsidP="006C409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>В соответствии частью 1 статьи 8.2 Федерального закона от 26.12.2008</w:t>
      </w:r>
      <w:r>
        <w:rPr>
          <w:rFonts w:ascii="Times New Roman" w:hAnsi="Times New Roman"/>
          <w:szCs w:val="24"/>
        </w:rPr>
        <w:t xml:space="preserve"> </w:t>
      </w:r>
      <w:r w:rsidRPr="00432312">
        <w:rPr>
          <w:rFonts w:ascii="Times New Roman" w:hAnsi="Times New Roman"/>
          <w:szCs w:val="24"/>
        </w:rPr>
        <w:t xml:space="preserve">г.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целях </w:t>
      </w:r>
      <w:r w:rsidRPr="005862E3">
        <w:rPr>
          <w:rFonts w:ascii="Times New Roman" w:hAnsi="Times New Roman"/>
          <w:szCs w:val="24"/>
        </w:rPr>
        <w:t xml:space="preserve">предупреждения возможных нарушений </w:t>
      </w:r>
      <w:r w:rsidRPr="00432312">
        <w:rPr>
          <w:rFonts w:ascii="Times New Roman" w:hAnsi="Times New Roman"/>
          <w:szCs w:val="24"/>
        </w:rPr>
        <w:t xml:space="preserve">юридическими лицами и индивидуальными предпринимателями обязательных требований, </w:t>
      </w:r>
      <w:r w:rsidRPr="00565518">
        <w:rPr>
          <w:rFonts w:ascii="Times New Roman" w:hAnsi="Times New Roman"/>
          <w:szCs w:val="24"/>
        </w:rPr>
        <w:t>установленных действующим законодательством по сохранности автомобильных дорог местного значения</w:t>
      </w:r>
      <w:r>
        <w:rPr>
          <w:rFonts w:ascii="Times New Roman" w:hAnsi="Times New Roman"/>
          <w:szCs w:val="24"/>
        </w:rPr>
        <w:t xml:space="preserve"> администрация района постановляет</w:t>
      </w:r>
    </w:p>
    <w:p w:rsidR="00EE4E7D" w:rsidRPr="00432312" w:rsidRDefault="00EE4E7D" w:rsidP="006C4098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1. Утвердить Программу профилактики нарушений юридическими лицами и индивидуальными предпринимателями обязательных требований </w:t>
      </w:r>
      <w:r>
        <w:rPr>
          <w:rFonts w:ascii="Times New Roman" w:hAnsi="Times New Roman"/>
          <w:szCs w:val="24"/>
        </w:rPr>
        <w:t xml:space="preserve">законодательства за </w:t>
      </w:r>
      <w:r w:rsidRPr="00062743">
        <w:rPr>
          <w:rFonts w:ascii="Times New Roman" w:hAnsi="Times New Roman"/>
          <w:szCs w:val="24"/>
        </w:rPr>
        <w:t xml:space="preserve">сохранностью автомобильных дорог местного значения  </w:t>
      </w:r>
      <w:r w:rsidRPr="00432312">
        <w:rPr>
          <w:rFonts w:ascii="Times New Roman" w:hAnsi="Times New Roman"/>
          <w:szCs w:val="24"/>
        </w:rPr>
        <w:t>на территории Пильнинского муниципального района Нижегородской области на 2020 год</w:t>
      </w:r>
      <w:r>
        <w:rPr>
          <w:rFonts w:ascii="Times New Roman" w:hAnsi="Times New Roman"/>
          <w:szCs w:val="24"/>
        </w:rPr>
        <w:t xml:space="preserve"> </w:t>
      </w:r>
      <w:r w:rsidRPr="00057084">
        <w:rPr>
          <w:rFonts w:ascii="Times New Roman" w:hAnsi="Times New Roman"/>
          <w:szCs w:val="24"/>
        </w:rPr>
        <w:t>и плановый период 2021-2022 годов</w:t>
      </w:r>
      <w:r w:rsidRPr="00432312">
        <w:rPr>
          <w:rFonts w:ascii="Times New Roman" w:hAnsi="Times New Roman"/>
          <w:szCs w:val="24"/>
        </w:rPr>
        <w:t>.</w:t>
      </w:r>
    </w:p>
    <w:p w:rsidR="00EE4E7D" w:rsidRPr="00432312" w:rsidRDefault="00EE4E7D" w:rsidP="00432312">
      <w:pPr>
        <w:pStyle w:val="21"/>
        <w:tabs>
          <w:tab w:val="left" w:pos="851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32312">
        <w:rPr>
          <w:sz w:val="24"/>
          <w:szCs w:val="24"/>
        </w:rPr>
        <w:t>2. Общему отделу управления по организационно-правовым,</w:t>
      </w:r>
      <w:r>
        <w:rPr>
          <w:sz w:val="24"/>
          <w:szCs w:val="24"/>
        </w:rPr>
        <w:t xml:space="preserve"> </w:t>
      </w:r>
      <w:r w:rsidRPr="00432312">
        <w:rPr>
          <w:sz w:val="24"/>
          <w:szCs w:val="24"/>
        </w:rPr>
        <w:t xml:space="preserve">кадровым   </w:t>
      </w:r>
      <w:r>
        <w:rPr>
          <w:sz w:val="24"/>
          <w:szCs w:val="24"/>
        </w:rPr>
        <w:t xml:space="preserve"> </w:t>
      </w:r>
      <w:r w:rsidRPr="00432312">
        <w:rPr>
          <w:sz w:val="24"/>
          <w:szCs w:val="24"/>
        </w:rPr>
        <w:t xml:space="preserve">вопросам    и работе с </w:t>
      </w:r>
      <w:r>
        <w:rPr>
          <w:sz w:val="24"/>
          <w:szCs w:val="24"/>
        </w:rPr>
        <w:t xml:space="preserve">органами местного самоуправления </w:t>
      </w:r>
      <w:r w:rsidRPr="00432312">
        <w:rPr>
          <w:sz w:val="24"/>
          <w:szCs w:val="24"/>
        </w:rPr>
        <w:t xml:space="preserve"> поселений администрации района обеспечить  размещение </w:t>
      </w:r>
      <w:r>
        <w:rPr>
          <w:sz w:val="24"/>
          <w:szCs w:val="24"/>
        </w:rPr>
        <w:t xml:space="preserve">настоящего постановления </w:t>
      </w:r>
      <w:r w:rsidRPr="00432312">
        <w:rPr>
          <w:sz w:val="24"/>
          <w:szCs w:val="24"/>
        </w:rPr>
        <w:t xml:space="preserve">на официальном сайте органов местного самоуправления </w:t>
      </w:r>
      <w:r>
        <w:rPr>
          <w:sz w:val="24"/>
          <w:szCs w:val="24"/>
        </w:rPr>
        <w:t xml:space="preserve"> </w:t>
      </w:r>
      <w:r w:rsidRPr="00432312">
        <w:rPr>
          <w:sz w:val="24"/>
          <w:szCs w:val="24"/>
        </w:rPr>
        <w:t>Пильнинского муниципального района.</w:t>
      </w:r>
    </w:p>
    <w:p w:rsidR="00EE4E7D" w:rsidRPr="00432312" w:rsidRDefault="00EE4E7D" w:rsidP="006C4098">
      <w:pPr>
        <w:spacing w:line="360" w:lineRule="auto"/>
        <w:ind w:firstLine="360"/>
        <w:jc w:val="both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3. Контроль за </w:t>
      </w:r>
      <w:r>
        <w:rPr>
          <w:rFonts w:ascii="Times New Roman" w:hAnsi="Times New Roman"/>
          <w:szCs w:val="24"/>
        </w:rPr>
        <w:t xml:space="preserve">исполнением </w:t>
      </w:r>
      <w:r w:rsidRPr="0043231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настоящего </w:t>
      </w:r>
      <w:r w:rsidRPr="00432312">
        <w:rPr>
          <w:rFonts w:ascii="Times New Roman" w:hAnsi="Times New Roman"/>
          <w:szCs w:val="24"/>
        </w:rPr>
        <w:t>постановления возложить на заместителя главы администрации района Цапина Д.Н.</w:t>
      </w:r>
    </w:p>
    <w:p w:rsidR="00EE4E7D" w:rsidRDefault="00EE4E7D" w:rsidP="00C20D8B">
      <w:pPr>
        <w:jc w:val="both"/>
        <w:rPr>
          <w:rFonts w:ascii="Times New Roman" w:hAnsi="Times New Roman"/>
          <w:szCs w:val="24"/>
        </w:rPr>
      </w:pPr>
    </w:p>
    <w:p w:rsidR="00EE4E7D" w:rsidRPr="00432312" w:rsidRDefault="00EE4E7D" w:rsidP="00C20D8B">
      <w:pPr>
        <w:jc w:val="both"/>
        <w:rPr>
          <w:rFonts w:ascii="Times New Roman" w:hAnsi="Times New Roman"/>
          <w:szCs w:val="24"/>
        </w:rPr>
      </w:pPr>
    </w:p>
    <w:p w:rsidR="00EE4E7D" w:rsidRPr="00432312" w:rsidRDefault="00EE4E7D" w:rsidP="00685147">
      <w:pPr>
        <w:ind w:left="360" w:firstLine="540"/>
        <w:jc w:val="both"/>
        <w:rPr>
          <w:rFonts w:ascii="Times New Roman" w:hAnsi="Times New Roman"/>
          <w:szCs w:val="24"/>
        </w:rPr>
      </w:pPr>
    </w:p>
    <w:p w:rsidR="00EE4E7D" w:rsidRPr="00432312" w:rsidRDefault="00EE4E7D" w:rsidP="00607047">
      <w:pPr>
        <w:ind w:left="360"/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Глава местного самоуправления района                                          С.А. Бочканов               </w:t>
      </w:r>
    </w:p>
    <w:p w:rsidR="00EE4E7D" w:rsidRPr="00432312" w:rsidRDefault="00EE4E7D" w:rsidP="001824F7">
      <w:pPr>
        <w:rPr>
          <w:rFonts w:ascii="Times New Roman" w:hAnsi="Times New Roman"/>
          <w:szCs w:val="24"/>
        </w:rPr>
      </w:pPr>
      <w:r w:rsidRPr="00432312">
        <w:rPr>
          <w:rFonts w:ascii="Times New Roman" w:hAnsi="Times New Roman"/>
          <w:szCs w:val="24"/>
        </w:rPr>
        <w:t xml:space="preserve"> </w:t>
      </w:r>
    </w:p>
    <w:p w:rsidR="00EE4E7D" w:rsidRDefault="00EE4E7D" w:rsidP="00CE50D0">
      <w:pPr>
        <w:jc w:val="right"/>
        <w:rPr>
          <w:rFonts w:ascii="Times New Roman" w:hAnsi="Times New Roman"/>
          <w:szCs w:val="24"/>
        </w:rPr>
      </w:pPr>
    </w:p>
    <w:p w:rsidR="00EE4E7D" w:rsidRDefault="00EE4E7D" w:rsidP="00CE50D0">
      <w:pPr>
        <w:jc w:val="right"/>
        <w:rPr>
          <w:rFonts w:ascii="Times New Roman" w:hAnsi="Times New Roman"/>
          <w:szCs w:val="24"/>
        </w:rPr>
      </w:pPr>
    </w:p>
    <w:p w:rsidR="00EE4E7D" w:rsidRDefault="00EE4E7D" w:rsidP="00CE50D0">
      <w:pPr>
        <w:jc w:val="right"/>
        <w:rPr>
          <w:rFonts w:ascii="Times New Roman" w:hAnsi="Times New Roman"/>
          <w:szCs w:val="24"/>
        </w:rPr>
      </w:pPr>
    </w:p>
    <w:p w:rsidR="00EE4E7D" w:rsidRDefault="00EE4E7D" w:rsidP="00CE50D0">
      <w:pPr>
        <w:jc w:val="right"/>
        <w:rPr>
          <w:rFonts w:ascii="Times New Roman" w:hAnsi="Times New Roman"/>
          <w:szCs w:val="24"/>
        </w:rPr>
      </w:pPr>
    </w:p>
    <w:p w:rsidR="00EE4E7D" w:rsidRDefault="00EE4E7D" w:rsidP="00CE50D0">
      <w:pPr>
        <w:jc w:val="right"/>
        <w:rPr>
          <w:rFonts w:ascii="Times New Roman" w:hAnsi="Times New Roman"/>
          <w:szCs w:val="24"/>
        </w:rPr>
      </w:pPr>
    </w:p>
    <w:p w:rsidR="006A5185" w:rsidRDefault="006A5185" w:rsidP="00265BA4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 xml:space="preserve">Утверждена </w:t>
      </w:r>
      <w:r w:rsidR="00EE4E7D" w:rsidRPr="00120888"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>постановлением</w:t>
      </w:r>
      <w:r w:rsidR="00EE4E7D" w:rsidRPr="00120888">
        <w:rPr>
          <w:rFonts w:ascii="Times New Roman" w:hAnsi="Times New Roman"/>
          <w:szCs w:val="24"/>
        </w:rPr>
        <w:t xml:space="preserve"> администрации </w:t>
      </w:r>
    </w:p>
    <w:p w:rsidR="00EE4E7D" w:rsidRPr="00120888" w:rsidRDefault="006A5185" w:rsidP="00265BA4">
      <w:pPr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Пильнинского муниципального </w:t>
      </w:r>
      <w:r w:rsidR="00EE4E7D" w:rsidRPr="00120888">
        <w:rPr>
          <w:rFonts w:ascii="Times New Roman" w:hAnsi="Times New Roman"/>
          <w:szCs w:val="24"/>
        </w:rPr>
        <w:t>района</w:t>
      </w:r>
    </w:p>
    <w:p w:rsidR="00EE4E7D" w:rsidRPr="00120888" w:rsidRDefault="00EE4E7D" w:rsidP="00265BA4">
      <w:pPr>
        <w:jc w:val="right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 xml:space="preserve">от </w:t>
      </w:r>
      <w:r w:rsidR="008109CA">
        <w:rPr>
          <w:rFonts w:ascii="Times New Roman" w:hAnsi="Times New Roman"/>
          <w:szCs w:val="24"/>
        </w:rPr>
        <w:t xml:space="preserve">  "05"   марта    </w:t>
      </w:r>
      <w:r w:rsidRPr="00120888">
        <w:rPr>
          <w:rFonts w:ascii="Times New Roman" w:hAnsi="Times New Roman"/>
          <w:szCs w:val="24"/>
        </w:rPr>
        <w:t>2020</w:t>
      </w:r>
      <w:r w:rsidR="0033769F">
        <w:rPr>
          <w:rFonts w:ascii="Times New Roman" w:hAnsi="Times New Roman"/>
          <w:szCs w:val="24"/>
        </w:rPr>
        <w:t xml:space="preserve"> </w:t>
      </w:r>
      <w:r w:rsidR="008109CA">
        <w:rPr>
          <w:rFonts w:ascii="Times New Roman" w:hAnsi="Times New Roman"/>
          <w:szCs w:val="24"/>
        </w:rPr>
        <w:t>г. №  133</w:t>
      </w:r>
    </w:p>
    <w:p w:rsidR="00EE4E7D" w:rsidRPr="00120888" w:rsidRDefault="00EE4E7D" w:rsidP="00265BA4">
      <w:pPr>
        <w:jc w:val="right"/>
        <w:rPr>
          <w:rFonts w:ascii="Times New Roman" w:hAnsi="Times New Roman"/>
          <w:szCs w:val="24"/>
        </w:rPr>
      </w:pPr>
    </w:p>
    <w:p w:rsidR="00EE4E7D" w:rsidRPr="004704C9" w:rsidRDefault="00EE4E7D" w:rsidP="00265BA4">
      <w:pPr>
        <w:jc w:val="center"/>
        <w:rPr>
          <w:rFonts w:ascii="Times New Roman" w:hAnsi="Times New Roman"/>
          <w:b/>
          <w:szCs w:val="24"/>
        </w:rPr>
      </w:pPr>
      <w:r w:rsidRPr="004704C9">
        <w:rPr>
          <w:rFonts w:ascii="Times New Roman" w:hAnsi="Times New Roman"/>
          <w:b/>
          <w:szCs w:val="24"/>
        </w:rPr>
        <w:t>Программа профилактики нарушений юридическими лицами и индивидуальными предпринимателями обязательных требований законодательства за сохранностью автомобильных дорог местного значения  на территории Пильнинского муниципального района Нижегородской области на 2020 год и плановый период 2021-2022 годов.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Настоящая программа профилактики нарушений обязательных требований при организации и осуществлении муниципального контроля за сохранностью  автомобильных дорог местного значения  на территории Пильнинского муниципального района Нижегородской области на 2020 год и плановый период 2021-2022 годов, разработана в целях организации проведения профилактики нарушений обязательных требований, оценка соблюдения которых является предметом муниципального дорожного контроля.</w:t>
      </w:r>
    </w:p>
    <w:p w:rsidR="00EE4E7D" w:rsidRPr="00120888" w:rsidRDefault="00EE4E7D" w:rsidP="00265BA4">
      <w:pPr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Паспорт программы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33"/>
        <w:gridCol w:w="4981"/>
      </w:tblGrid>
      <w:tr w:rsidR="00EE4E7D" w:rsidRPr="00120888" w:rsidTr="00CF668B">
        <w:tc>
          <w:tcPr>
            <w:tcW w:w="5333" w:type="dxa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Наименование программы</w:t>
            </w:r>
          </w:p>
        </w:tc>
        <w:tc>
          <w:tcPr>
            <w:tcW w:w="4981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Программа профилактики нарушений юридическими лицами и индивидуальными предпринимателями обязательных требований за сохранностью автомобильных дорог местного значения  на территории Пильнинского муниципального района Нижегородской области на 2020 год и плановый период 2021-2022 годов.</w:t>
            </w:r>
          </w:p>
        </w:tc>
      </w:tr>
      <w:tr w:rsidR="00EE4E7D" w:rsidRPr="00120888" w:rsidTr="00CF668B">
        <w:tc>
          <w:tcPr>
            <w:tcW w:w="5333" w:type="dxa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Разработчик программы</w:t>
            </w:r>
          </w:p>
        </w:tc>
        <w:tc>
          <w:tcPr>
            <w:tcW w:w="4981" w:type="dxa"/>
          </w:tcPr>
          <w:p w:rsidR="00EE4E7D" w:rsidRPr="00120888" w:rsidRDefault="004704C9" w:rsidP="003376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="00EE4E7D" w:rsidRPr="00120888">
              <w:rPr>
                <w:rFonts w:ascii="Times New Roman" w:hAnsi="Times New Roman"/>
                <w:szCs w:val="24"/>
              </w:rPr>
              <w:t xml:space="preserve">правление строительства, ЖКХ, транспорта и градостроительной деятельности </w:t>
            </w:r>
            <w:r w:rsidR="00EE4E7D"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 Нижегородской области</w:t>
            </w:r>
          </w:p>
        </w:tc>
      </w:tr>
      <w:tr w:rsidR="00EE4E7D" w:rsidRPr="00120888" w:rsidTr="00CF668B">
        <w:tc>
          <w:tcPr>
            <w:tcW w:w="5333" w:type="dxa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Исполнители программы </w:t>
            </w:r>
          </w:p>
        </w:tc>
        <w:tc>
          <w:tcPr>
            <w:tcW w:w="4981" w:type="dxa"/>
          </w:tcPr>
          <w:p w:rsidR="00EE4E7D" w:rsidRPr="00120888" w:rsidRDefault="004704C9" w:rsidP="003376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</w:t>
            </w:r>
            <w:r w:rsidR="00EE4E7D" w:rsidRPr="00120888">
              <w:rPr>
                <w:rFonts w:ascii="Times New Roman" w:hAnsi="Times New Roman"/>
                <w:szCs w:val="24"/>
              </w:rPr>
              <w:t xml:space="preserve">правление строительства, ЖКХ, транспорта и градостроительной деятельности </w:t>
            </w:r>
            <w:r w:rsidR="00EE4E7D"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 Нижегородской области</w:t>
            </w:r>
          </w:p>
        </w:tc>
      </w:tr>
      <w:tr w:rsidR="00EE4E7D" w:rsidRPr="00120888" w:rsidTr="00CF668B">
        <w:tc>
          <w:tcPr>
            <w:tcW w:w="5333" w:type="dxa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Цель(и) программы</w:t>
            </w:r>
          </w:p>
        </w:tc>
        <w:tc>
          <w:tcPr>
            <w:tcW w:w="4981" w:type="dxa"/>
          </w:tcPr>
          <w:p w:rsidR="00EE4E7D" w:rsidRPr="00120888" w:rsidRDefault="004704C9" w:rsidP="0033769F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EE4E7D" w:rsidRPr="00120888">
              <w:rPr>
                <w:rFonts w:ascii="Times New Roman" w:hAnsi="Times New Roman"/>
                <w:szCs w:val="24"/>
              </w:rPr>
              <w:t xml:space="preserve">редупреждение нарушений юридическими лицами, индивидуальными предпринимателями требований </w:t>
            </w:r>
            <w:r w:rsidR="00BD104C">
              <w:rPr>
                <w:rFonts w:ascii="Times New Roman" w:hAnsi="Times New Roman"/>
                <w:szCs w:val="24"/>
              </w:rPr>
              <w:t xml:space="preserve">дорожного </w:t>
            </w:r>
            <w:r w:rsidR="00EE4E7D" w:rsidRPr="00120888">
              <w:rPr>
                <w:rFonts w:ascii="Times New Roman" w:hAnsi="Times New Roman"/>
                <w:szCs w:val="24"/>
              </w:rPr>
              <w:t>законодательства,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предотвращение рисков причинения вреда и снижение уровня ущерба охраняемым законом ценностям вследствие нарушения требований дорожного законодательства</w:t>
            </w:r>
          </w:p>
        </w:tc>
      </w:tr>
      <w:tr w:rsidR="00EE4E7D" w:rsidRPr="00120888" w:rsidTr="00CF668B">
        <w:tc>
          <w:tcPr>
            <w:tcW w:w="5333" w:type="dxa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Задача(и)</w:t>
            </w:r>
          </w:p>
        </w:tc>
        <w:tc>
          <w:tcPr>
            <w:tcW w:w="4981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</w:t>
            </w:r>
            <w:r w:rsidR="00BD104C">
              <w:rPr>
                <w:rFonts w:ascii="Times New Roman" w:hAnsi="Times New Roman"/>
                <w:szCs w:val="24"/>
              </w:rPr>
              <w:t xml:space="preserve">дорожным </w:t>
            </w:r>
            <w:r w:rsidRPr="00120888">
              <w:rPr>
                <w:rFonts w:ascii="Times New Roman" w:hAnsi="Times New Roman"/>
                <w:szCs w:val="24"/>
              </w:rPr>
              <w:t xml:space="preserve"> законодательством, определение способов </w:t>
            </w:r>
            <w:r w:rsidRPr="00120888">
              <w:rPr>
                <w:rFonts w:ascii="Times New Roman" w:hAnsi="Times New Roman"/>
                <w:szCs w:val="24"/>
              </w:rPr>
              <w:lastRenderedPageBreak/>
              <w:t>устранения или снижения рисков их возникновения;</w:t>
            </w:r>
          </w:p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устранения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дорожным законодательством</w:t>
            </w:r>
          </w:p>
        </w:tc>
      </w:tr>
      <w:tr w:rsidR="00EE4E7D" w:rsidRPr="00120888" w:rsidTr="00CF668B">
        <w:tc>
          <w:tcPr>
            <w:tcW w:w="5333" w:type="dxa"/>
          </w:tcPr>
          <w:p w:rsidR="00EE4E7D" w:rsidRPr="00120888" w:rsidRDefault="00EE4E7D" w:rsidP="00CF668B">
            <w:pPr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lastRenderedPageBreak/>
              <w:t>Сроки и (или) этапы реализации программы</w:t>
            </w:r>
          </w:p>
        </w:tc>
        <w:tc>
          <w:tcPr>
            <w:tcW w:w="4981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Срок реализации программы: 2020 год и плановый период 2021-2022 годов</w:t>
            </w:r>
          </w:p>
        </w:tc>
      </w:tr>
      <w:tr w:rsidR="00EE4E7D" w:rsidRPr="00120888" w:rsidTr="00CF668B">
        <w:tc>
          <w:tcPr>
            <w:tcW w:w="5333" w:type="dxa"/>
          </w:tcPr>
          <w:p w:rsidR="00EE4E7D" w:rsidRPr="00120888" w:rsidRDefault="00EE4E7D" w:rsidP="00CF668B">
            <w:pPr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Ожидаемые результаты реализации программы</w:t>
            </w:r>
          </w:p>
        </w:tc>
        <w:tc>
          <w:tcPr>
            <w:tcW w:w="4981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Повышение уровня понимания юридическими лицами, индивидуальными предпринимателями обязательных требований дорожного законодательства.</w:t>
            </w:r>
          </w:p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Снижение рисков причинения вреда охраняемым законом ценностям.</w:t>
            </w:r>
          </w:p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Развитие системы профилактических мероприятий контрольного органа.</w:t>
            </w:r>
          </w:p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Повышение прозрачности деятельности контрольного органа</w:t>
            </w:r>
          </w:p>
        </w:tc>
      </w:tr>
    </w:tbl>
    <w:p w:rsidR="00EE4E7D" w:rsidRPr="00120888" w:rsidRDefault="00EE4E7D" w:rsidP="002157E2">
      <w:pPr>
        <w:rPr>
          <w:rFonts w:ascii="Times New Roman" w:hAnsi="Times New Roman"/>
          <w:szCs w:val="24"/>
        </w:rPr>
      </w:pPr>
    </w:p>
    <w:p w:rsidR="00EE4E7D" w:rsidRPr="00120888" w:rsidRDefault="00EE4E7D" w:rsidP="002157E2">
      <w:pPr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Аналитическая часть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1. Цели и задачи программы профилактики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Цели программы профилактики:</w:t>
      </w:r>
    </w:p>
    <w:p w:rsidR="00EE4E7D" w:rsidRPr="00120888" w:rsidRDefault="00BD104C" w:rsidP="00265BA4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EE4E7D" w:rsidRPr="00120888">
        <w:rPr>
          <w:rFonts w:ascii="Times New Roman" w:hAnsi="Times New Roman"/>
          <w:szCs w:val="24"/>
        </w:rPr>
        <w:t>предупреждение нарушений юридическими лицами, индивидуальными предпринимателями требований дорожного законодательства, включая устранение причин, факторов и условий, способствующих возможному нарушению обязательных требований;</w:t>
      </w:r>
    </w:p>
    <w:p w:rsidR="00EE4E7D" w:rsidRPr="00120888" w:rsidRDefault="00BD104C" w:rsidP="00265BA4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EE4E7D" w:rsidRPr="00120888">
        <w:rPr>
          <w:rFonts w:ascii="Times New Roman" w:hAnsi="Times New Roman"/>
          <w:szCs w:val="24"/>
        </w:rPr>
        <w:t>предотвращение рисков причинения вреда и снижение уровня ущерба охраняемым законом ценностям вследствие нарушения требований дорожного законодательства.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 xml:space="preserve">В рамках достижения поставленных целей предусматривается решение следующих задач: </w:t>
      </w:r>
    </w:p>
    <w:p w:rsidR="00EE4E7D" w:rsidRPr="00120888" w:rsidRDefault="00BD104C" w:rsidP="00265BA4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EE4E7D" w:rsidRPr="00120888">
        <w:rPr>
          <w:rFonts w:ascii="Times New Roman" w:hAnsi="Times New Roman"/>
          <w:szCs w:val="24"/>
        </w:rPr>
        <w:t>выявление причин, факторов и условий, способствующих причинению вреда охраняемым законом ценностям и нарушению обязательных требований, установленных дорожным законодательством, определение способов устранения или снижения рисков их возникновения;</w:t>
      </w:r>
    </w:p>
    <w:p w:rsidR="00EE4E7D" w:rsidRPr="00120888" w:rsidRDefault="00BD104C" w:rsidP="00265BA4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EE4E7D" w:rsidRPr="00120888">
        <w:rPr>
          <w:rFonts w:ascii="Times New Roman" w:hAnsi="Times New Roman"/>
          <w:szCs w:val="24"/>
        </w:rPr>
        <w:t>устранения причин, факторов и условий, способствующих возможному причинению вреда охраняемым законом ценностям и нарушению обязательных требований, установленных дорожным законодательством</w:t>
      </w:r>
    </w:p>
    <w:p w:rsidR="00EE4E7D" w:rsidRPr="00120888" w:rsidRDefault="00BD104C" w:rsidP="00265BA4">
      <w:pPr>
        <w:ind w:firstLine="567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</w:t>
      </w:r>
      <w:r w:rsidR="00EE4E7D" w:rsidRPr="00120888">
        <w:rPr>
          <w:rFonts w:ascii="Times New Roman" w:hAnsi="Times New Roman"/>
          <w:szCs w:val="24"/>
        </w:rPr>
        <w:t>повышение правосознания и правовой культуры подконтрольных субъектов.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2. Сроки и этапы реализации программы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Срок реализации программы: 2020 год и плановый период 2021-2022 годов.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3. Источники финансирования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Для реализации</w:t>
      </w:r>
      <w:r w:rsidR="00BD104C">
        <w:rPr>
          <w:rFonts w:ascii="Times New Roman" w:hAnsi="Times New Roman"/>
          <w:szCs w:val="24"/>
        </w:rPr>
        <w:t xml:space="preserve"> данной </w:t>
      </w:r>
      <w:r w:rsidRPr="00120888">
        <w:rPr>
          <w:rFonts w:ascii="Times New Roman" w:hAnsi="Times New Roman"/>
          <w:szCs w:val="24"/>
        </w:rPr>
        <w:t xml:space="preserve"> программы финансирование не предусмотрено.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ind w:firstLine="567"/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4. Анализ и оценка состояния подконтрольной сферы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lastRenderedPageBreak/>
        <w:t xml:space="preserve">Муниципальный дорожный контроль на территории Пильнинского муниципального района осуществляет управление строительства, ЖКХ, транспорта и градостроительной деятельности </w:t>
      </w:r>
      <w:r w:rsidRPr="00120888">
        <w:rPr>
          <w:rFonts w:ascii="Times New Roman" w:hAnsi="Times New Roman"/>
          <w:spacing w:val="-5"/>
          <w:szCs w:val="24"/>
        </w:rPr>
        <w:t>администрации Пильнинского муниципального района Нижегородской области</w:t>
      </w:r>
      <w:r w:rsidRPr="00120888">
        <w:rPr>
          <w:rFonts w:ascii="Times New Roman" w:hAnsi="Times New Roman"/>
          <w:szCs w:val="24"/>
        </w:rPr>
        <w:t xml:space="preserve"> в  соответствии  с  требованиями  Федерального  закона 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 xml:space="preserve">Объектами контроля на территории Пильнинского </w:t>
      </w:r>
      <w:r w:rsidR="00BD104C">
        <w:rPr>
          <w:rFonts w:ascii="Times New Roman" w:hAnsi="Times New Roman"/>
          <w:szCs w:val="24"/>
        </w:rPr>
        <w:t xml:space="preserve">муниципального района являются </w:t>
      </w:r>
      <w:r w:rsidRPr="00120888">
        <w:rPr>
          <w:rFonts w:ascii="Times New Roman" w:hAnsi="Times New Roman"/>
          <w:szCs w:val="24"/>
        </w:rPr>
        <w:t>автомобильн</w:t>
      </w:r>
      <w:r w:rsidR="00BD104C">
        <w:rPr>
          <w:rFonts w:ascii="Times New Roman" w:hAnsi="Times New Roman"/>
          <w:szCs w:val="24"/>
        </w:rPr>
        <w:t xml:space="preserve">ые </w:t>
      </w:r>
      <w:r w:rsidRPr="00120888">
        <w:rPr>
          <w:rFonts w:ascii="Times New Roman" w:hAnsi="Times New Roman"/>
          <w:szCs w:val="24"/>
        </w:rPr>
        <w:t xml:space="preserve"> дорог</w:t>
      </w:r>
      <w:r w:rsidR="00BD104C">
        <w:rPr>
          <w:rFonts w:ascii="Times New Roman" w:hAnsi="Times New Roman"/>
          <w:szCs w:val="24"/>
        </w:rPr>
        <w:t>и</w:t>
      </w:r>
      <w:r w:rsidRPr="00120888">
        <w:rPr>
          <w:rFonts w:ascii="Times New Roman" w:hAnsi="Times New Roman"/>
          <w:szCs w:val="24"/>
        </w:rPr>
        <w:t xml:space="preserve"> местного значения, находящиеся в границах муниципального образования Пильнинский муниципальный район, независимо от форм собственности. Подконтрольными субъектами являются юридические лица, индивидуальные предприниматели, эксплуатирующие автомобильные дороги местного значения</w:t>
      </w:r>
    </w:p>
    <w:p w:rsidR="00EE4E7D" w:rsidRPr="00793C3F" w:rsidRDefault="00EE4E7D" w:rsidP="00B50607">
      <w:pPr>
        <w:jc w:val="both"/>
        <w:rPr>
          <w:rFonts w:ascii="Times New Roman" w:hAnsi="Times New Roman"/>
          <w:color w:val="FF0000"/>
          <w:szCs w:val="24"/>
        </w:rPr>
      </w:pPr>
      <w:r w:rsidRPr="00120888">
        <w:rPr>
          <w:rFonts w:ascii="Times New Roman" w:hAnsi="Times New Roman"/>
          <w:szCs w:val="24"/>
        </w:rPr>
        <w:t xml:space="preserve">Муниципальный контроль за сохранностью  автомобильных дорог местного значения Пильнинского муниципального района осуществляет управление строительства, ЖКХ, транспорта и градостроительной деятельности </w:t>
      </w:r>
      <w:r w:rsidRPr="00120888">
        <w:rPr>
          <w:rFonts w:ascii="Times New Roman" w:hAnsi="Times New Roman"/>
          <w:spacing w:val="-5"/>
          <w:szCs w:val="24"/>
        </w:rPr>
        <w:t>администрации Пильнинского муниципального района Нижегородской области</w:t>
      </w:r>
      <w:r w:rsidRPr="00120888">
        <w:rPr>
          <w:rFonts w:ascii="Times New Roman" w:hAnsi="Times New Roman"/>
          <w:szCs w:val="24"/>
        </w:rPr>
        <w:t xml:space="preserve"> </w:t>
      </w:r>
      <w:r w:rsidR="00793C3F">
        <w:rPr>
          <w:rFonts w:ascii="Times New Roman" w:hAnsi="Times New Roman"/>
          <w:szCs w:val="24"/>
        </w:rPr>
        <w:t xml:space="preserve"> </w:t>
      </w:r>
      <w:r w:rsidR="00A56ACA">
        <w:rPr>
          <w:rFonts w:ascii="Times New Roman" w:hAnsi="Times New Roman"/>
          <w:szCs w:val="24"/>
        </w:rPr>
        <w:t xml:space="preserve">на основании </w:t>
      </w:r>
      <w:r w:rsidR="00A56ACA" w:rsidRPr="00A56ACA">
        <w:rPr>
          <w:rFonts w:ascii="Times New Roman" w:hAnsi="Times New Roman"/>
          <w:szCs w:val="24"/>
        </w:rPr>
        <w:t>Положения</w:t>
      </w:r>
      <w:r w:rsidRPr="00A56ACA">
        <w:rPr>
          <w:rFonts w:ascii="Times New Roman" w:hAnsi="Times New Roman"/>
          <w:szCs w:val="24"/>
        </w:rPr>
        <w:t xml:space="preserve"> о муниципальном контроле за обеспечением сохранности автомобильных дорог местного значения в границах Пильнинского муниципального района Н</w:t>
      </w:r>
      <w:r w:rsidR="00A56ACA" w:rsidRPr="00A56ACA">
        <w:rPr>
          <w:rFonts w:ascii="Times New Roman" w:hAnsi="Times New Roman"/>
          <w:szCs w:val="24"/>
        </w:rPr>
        <w:t>ижегородской области, утвержденного</w:t>
      </w:r>
      <w:r w:rsidRPr="00A56ACA">
        <w:rPr>
          <w:rFonts w:ascii="Times New Roman" w:hAnsi="Times New Roman"/>
          <w:szCs w:val="24"/>
        </w:rPr>
        <w:t xml:space="preserve"> постановлением Администрации  Пильнинского района от</w:t>
      </w:r>
      <w:r w:rsidR="00A56ACA" w:rsidRPr="00A56ACA">
        <w:rPr>
          <w:rFonts w:ascii="Times New Roman" w:hAnsi="Times New Roman"/>
          <w:szCs w:val="24"/>
        </w:rPr>
        <w:t xml:space="preserve"> </w:t>
      </w:r>
      <w:r w:rsidRPr="00A56ACA">
        <w:rPr>
          <w:rFonts w:ascii="Times New Roman" w:hAnsi="Times New Roman"/>
          <w:szCs w:val="24"/>
        </w:rPr>
        <w:t>”</w:t>
      </w:r>
      <w:smartTag w:uri="urn:schemas-microsoft-com:office:smarttags" w:element="metricconverter">
        <w:smartTagPr>
          <w:attr w:name="ProductID" w:val="15”"/>
        </w:smartTagPr>
        <w:r w:rsidRPr="00A56ACA">
          <w:rPr>
            <w:rFonts w:ascii="Times New Roman" w:hAnsi="Times New Roman"/>
            <w:szCs w:val="24"/>
          </w:rPr>
          <w:t>15”</w:t>
        </w:r>
      </w:smartTag>
      <w:r w:rsidRPr="00A56ACA">
        <w:rPr>
          <w:rFonts w:ascii="Times New Roman" w:hAnsi="Times New Roman"/>
          <w:szCs w:val="24"/>
        </w:rPr>
        <w:t xml:space="preserve"> августа </w:t>
      </w:r>
      <w:smartTag w:uri="urn:schemas-microsoft-com:office:smarttags" w:element="metricconverter">
        <w:smartTagPr>
          <w:attr w:name="ProductID" w:val="2014 г"/>
        </w:smartTagPr>
        <w:r w:rsidRPr="00A56ACA">
          <w:rPr>
            <w:rFonts w:ascii="Times New Roman" w:hAnsi="Times New Roman"/>
            <w:szCs w:val="24"/>
          </w:rPr>
          <w:t>2014 г</w:t>
        </w:r>
      </w:smartTag>
      <w:r w:rsidRPr="00A56ACA">
        <w:rPr>
          <w:rFonts w:ascii="Times New Roman" w:hAnsi="Times New Roman"/>
          <w:szCs w:val="24"/>
        </w:rPr>
        <w:t xml:space="preserve"> № 670</w:t>
      </w:r>
      <w:r w:rsidR="00A56ACA" w:rsidRPr="00A56ACA">
        <w:rPr>
          <w:rFonts w:ascii="Times New Roman" w:hAnsi="Times New Roman"/>
          <w:szCs w:val="24"/>
        </w:rPr>
        <w:t>.</w:t>
      </w:r>
      <w:r w:rsidR="00A56ACA">
        <w:rPr>
          <w:rFonts w:ascii="Times New Roman" w:hAnsi="Times New Roman"/>
          <w:color w:val="FF0000"/>
          <w:szCs w:val="24"/>
        </w:rPr>
        <w:t xml:space="preserve"> 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 xml:space="preserve">Перечень нормативных правовых актов и их отдельных частей, содержащих обязательные требования, оценка соблюдения которых является предметом муниципального </w:t>
      </w:r>
      <w:r w:rsidR="00A56ACA">
        <w:rPr>
          <w:rFonts w:ascii="Times New Roman" w:hAnsi="Times New Roman"/>
          <w:szCs w:val="24"/>
        </w:rPr>
        <w:t xml:space="preserve">дорожного </w:t>
      </w:r>
      <w:r w:rsidRPr="00120888">
        <w:rPr>
          <w:rFonts w:ascii="Times New Roman" w:hAnsi="Times New Roman"/>
          <w:szCs w:val="24"/>
        </w:rPr>
        <w:t xml:space="preserve">контроля, опубликован на официальном сайте </w:t>
      </w:r>
      <w:r w:rsidR="00811BC7" w:rsidRPr="00811BC7">
        <w:rPr>
          <w:rFonts w:ascii="Times New Roman" w:hAnsi="Times New Roman"/>
          <w:szCs w:val="24"/>
        </w:rPr>
        <w:t xml:space="preserve">органов местного самоуправления </w:t>
      </w:r>
      <w:r w:rsidRPr="00120888">
        <w:rPr>
          <w:rFonts w:ascii="Times New Roman" w:hAnsi="Times New Roman"/>
          <w:szCs w:val="24"/>
        </w:rPr>
        <w:t>Пильнинского муниципального района в сети «Интернет»: http://pilna.omsu-nnov.ru.</w:t>
      </w:r>
    </w:p>
    <w:p w:rsidR="00EE4E7D" w:rsidRPr="00120888" w:rsidRDefault="00EE4E7D" w:rsidP="00265BA4">
      <w:pPr>
        <w:jc w:val="center"/>
        <w:rPr>
          <w:rFonts w:ascii="Times New Roman" w:hAnsi="Times New Roman"/>
          <w:szCs w:val="24"/>
        </w:rPr>
      </w:pPr>
    </w:p>
    <w:p w:rsidR="00EE4E7D" w:rsidRPr="00120888" w:rsidRDefault="00EE4E7D" w:rsidP="00896091">
      <w:pPr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5. Мероприятия программы профилактики нарушений юридическими лицами и индивидуальными предпринимателями обязательных требований законодательства за сохранностью автомобильных дорог местного значения  на территории Пильнинского муниципального района Нижегородской области на 2020 год и плановый период 2021-2022 годов.</w:t>
      </w:r>
    </w:p>
    <w:p w:rsidR="00EE4E7D" w:rsidRPr="00120888" w:rsidRDefault="00EE4E7D" w:rsidP="00896091">
      <w:pPr>
        <w:jc w:val="center"/>
        <w:rPr>
          <w:rFonts w:ascii="Times New Roman" w:hAnsi="Times New Roman"/>
          <w:szCs w:val="24"/>
        </w:rPr>
      </w:pPr>
    </w:p>
    <w:tbl>
      <w:tblPr>
        <w:tblW w:w="103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13"/>
        <w:gridCol w:w="1980"/>
        <w:gridCol w:w="2831"/>
      </w:tblGrid>
      <w:tr w:rsidR="00EE4E7D" w:rsidRPr="00120888" w:rsidTr="00896091">
        <w:tc>
          <w:tcPr>
            <w:tcW w:w="567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013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1980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Срок реализации</w:t>
            </w:r>
          </w:p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мероприятия</w:t>
            </w:r>
          </w:p>
        </w:tc>
        <w:tc>
          <w:tcPr>
            <w:tcW w:w="283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Ответственный</w:t>
            </w:r>
          </w:p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исполнитель</w:t>
            </w:r>
          </w:p>
        </w:tc>
      </w:tr>
      <w:tr w:rsidR="00EE4E7D" w:rsidRPr="00120888" w:rsidTr="00896091">
        <w:tc>
          <w:tcPr>
            <w:tcW w:w="567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013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контроля, в сфере реализации муниципального контроля за сохранностью  автомобильных дорог местного значения  в границах Пильнинского муниципального района</w:t>
            </w:r>
          </w:p>
        </w:tc>
        <w:tc>
          <w:tcPr>
            <w:tcW w:w="1980" w:type="dxa"/>
            <w:vAlign w:val="center"/>
          </w:tcPr>
          <w:p w:rsidR="00EE4E7D" w:rsidRPr="00120888" w:rsidRDefault="00D701D4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D701D4">
              <w:rPr>
                <w:rFonts w:ascii="Times New Roman" w:hAnsi="Times New Roman"/>
                <w:bCs/>
                <w:szCs w:val="24"/>
              </w:rPr>
              <w:t>Постоянно (актуализация перечня по мере необходимости)</w:t>
            </w:r>
          </w:p>
        </w:tc>
        <w:tc>
          <w:tcPr>
            <w:tcW w:w="283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Консультант по вопросам транспорта и экологии управление строительства, ЖКХ, транспорта и градостроительной деятельности </w:t>
            </w:r>
            <w:r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</w:t>
            </w:r>
          </w:p>
        </w:tc>
      </w:tr>
      <w:tr w:rsidR="00EE4E7D" w:rsidRPr="00120888" w:rsidTr="00896091">
        <w:tc>
          <w:tcPr>
            <w:tcW w:w="567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013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Размещение на официальном сайте </w:t>
            </w:r>
            <w:r w:rsidR="00A56ACA">
              <w:rPr>
                <w:rFonts w:ascii="Times New Roman" w:hAnsi="Times New Roman"/>
                <w:szCs w:val="24"/>
              </w:rPr>
              <w:t>органов местного самоуправления</w:t>
            </w:r>
            <w:r w:rsidRPr="00120888">
              <w:rPr>
                <w:rFonts w:ascii="Times New Roman" w:hAnsi="Times New Roman"/>
                <w:szCs w:val="24"/>
              </w:rPr>
              <w:t xml:space="preserve"> Пильнинского муниципального района перечней нормативных правовых актов или их отдельных частей, содержащих обязательные требования, оценка соблюдения которых является предметом осуществления контрольных функций,  а так же текстов соответствующих нормативных правовых актов</w:t>
            </w:r>
          </w:p>
        </w:tc>
        <w:tc>
          <w:tcPr>
            <w:tcW w:w="1980" w:type="dxa"/>
            <w:vAlign w:val="center"/>
          </w:tcPr>
          <w:p w:rsidR="00EE4E7D" w:rsidRPr="00120888" w:rsidRDefault="00D701D4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D701D4">
              <w:rPr>
                <w:rFonts w:ascii="Times New Roman" w:hAnsi="Times New Roman"/>
                <w:bCs/>
                <w:szCs w:val="24"/>
              </w:rPr>
              <w:t>Постоянно (актуализация перечня по мере необходимости)</w:t>
            </w:r>
          </w:p>
        </w:tc>
        <w:tc>
          <w:tcPr>
            <w:tcW w:w="2831" w:type="dxa"/>
          </w:tcPr>
          <w:p w:rsidR="00EE4E7D" w:rsidRPr="00120888" w:rsidRDefault="00EE4E7D" w:rsidP="00736736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Консультант по вопросам транспорта и экологии управление строительства, ЖКХ, транспорта и градостроительной деятельности </w:t>
            </w:r>
            <w:r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</w:t>
            </w:r>
          </w:p>
        </w:tc>
      </w:tr>
      <w:tr w:rsidR="00EE4E7D" w:rsidRPr="00120888" w:rsidTr="00896091">
        <w:tc>
          <w:tcPr>
            <w:tcW w:w="567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013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Информирование юридических лиц, индивидуальных предпринимателей по </w:t>
            </w:r>
            <w:r w:rsidRPr="00120888">
              <w:rPr>
                <w:rFonts w:ascii="Times New Roman" w:hAnsi="Times New Roman"/>
                <w:szCs w:val="24"/>
              </w:rPr>
              <w:lastRenderedPageBreak/>
              <w:t xml:space="preserve">вопросам соблюдения обязательных требований, оценка соблюдения которых является предметом муниципального контроля за сохранностью  автомобильных дорог местного значения, посредством разъяснительной работы в средствах массовой информации и на официальном сайте </w:t>
            </w:r>
            <w:r w:rsidR="00736736">
              <w:rPr>
                <w:rFonts w:ascii="Times New Roman" w:hAnsi="Times New Roman"/>
                <w:szCs w:val="24"/>
              </w:rPr>
              <w:t xml:space="preserve">органов местного самоуправления </w:t>
            </w:r>
            <w:r w:rsidRPr="00120888">
              <w:rPr>
                <w:rFonts w:ascii="Times New Roman" w:hAnsi="Times New Roman"/>
                <w:szCs w:val="24"/>
              </w:rPr>
              <w:t>Пильнинского муниципального района, письменных ответов на поступающие письма и устного консультирования</w:t>
            </w:r>
          </w:p>
        </w:tc>
        <w:tc>
          <w:tcPr>
            <w:tcW w:w="1980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lastRenderedPageBreak/>
              <w:t>В течении года</w:t>
            </w:r>
          </w:p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(по мере </w:t>
            </w:r>
            <w:r w:rsidRPr="00120888">
              <w:rPr>
                <w:rFonts w:ascii="Times New Roman" w:hAnsi="Times New Roman"/>
                <w:szCs w:val="24"/>
              </w:rPr>
              <w:lastRenderedPageBreak/>
              <w:t>необходимости)</w:t>
            </w:r>
          </w:p>
        </w:tc>
        <w:tc>
          <w:tcPr>
            <w:tcW w:w="283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lastRenderedPageBreak/>
              <w:t xml:space="preserve">Консультант по вопросам транспорта и </w:t>
            </w:r>
            <w:r w:rsidRPr="00120888">
              <w:rPr>
                <w:rFonts w:ascii="Times New Roman" w:hAnsi="Times New Roman"/>
                <w:szCs w:val="24"/>
              </w:rPr>
              <w:lastRenderedPageBreak/>
              <w:t xml:space="preserve">экологии управление строительства, ЖКХ, транспорта и градостроительной деятельности </w:t>
            </w:r>
            <w:r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</w:t>
            </w:r>
          </w:p>
        </w:tc>
      </w:tr>
      <w:tr w:rsidR="00EE4E7D" w:rsidRPr="00120888" w:rsidTr="00896091">
        <w:tc>
          <w:tcPr>
            <w:tcW w:w="567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5013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Подготовка и распространение комментариев о содержании новых нормативно-правовых актов, устанавливающих обязательные требования, оценка соблюдения которых является предметом муниципального контроля за сохранностью  автомобильных дорог местного значения, внесенных изменениях в действующие акты, сроках и порядке вступления их в действие</w:t>
            </w:r>
          </w:p>
        </w:tc>
        <w:tc>
          <w:tcPr>
            <w:tcW w:w="1980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В течении года</w:t>
            </w:r>
          </w:p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(по мере необходимости)</w:t>
            </w:r>
          </w:p>
        </w:tc>
        <w:tc>
          <w:tcPr>
            <w:tcW w:w="283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Консультант по вопросам транспорта и экологии управление строительства, ЖКХ, транспорта и градостроительной деятельности </w:t>
            </w:r>
            <w:r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</w:t>
            </w:r>
          </w:p>
        </w:tc>
      </w:tr>
      <w:tr w:rsidR="00EE4E7D" w:rsidRPr="00120888" w:rsidTr="00896091">
        <w:trPr>
          <w:trHeight w:val="754"/>
        </w:trPr>
        <w:tc>
          <w:tcPr>
            <w:tcW w:w="567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013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Обобщение практики осуществления муниципального контроля за сохранностью  автомобильных дорог местного значения  на территории Пильнинского муниципального района, размещение результатов на сайте </w:t>
            </w:r>
            <w:r w:rsidR="00736736">
              <w:rPr>
                <w:rFonts w:ascii="Times New Roman" w:hAnsi="Times New Roman"/>
                <w:szCs w:val="24"/>
              </w:rPr>
              <w:t>органов местного самоуправления</w:t>
            </w:r>
            <w:r w:rsidRPr="00120888">
              <w:rPr>
                <w:rFonts w:ascii="Times New Roman" w:hAnsi="Times New Roman"/>
                <w:szCs w:val="24"/>
              </w:rPr>
              <w:t xml:space="preserve"> Пильнинского муниципального района в сети "Интернет" с отражением наиболее часто встречающихся случаев нарушений и рекомендациями для юридических лиц и предпринимателей</w:t>
            </w:r>
          </w:p>
        </w:tc>
        <w:tc>
          <w:tcPr>
            <w:tcW w:w="1980" w:type="dxa"/>
            <w:vAlign w:val="center"/>
          </w:tcPr>
          <w:p w:rsidR="00EE4E7D" w:rsidRPr="00120888" w:rsidRDefault="006A5185" w:rsidP="00CF668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1 раз в год </w:t>
            </w:r>
          </w:p>
        </w:tc>
        <w:tc>
          <w:tcPr>
            <w:tcW w:w="283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Консультант по вопросам транспорта и экологии управление строительства, ЖКХ, транспорта и градостроительной деятельности </w:t>
            </w:r>
            <w:r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</w:t>
            </w:r>
          </w:p>
        </w:tc>
      </w:tr>
      <w:tr w:rsidR="00EE4E7D" w:rsidRPr="00120888" w:rsidTr="00896091">
        <w:tc>
          <w:tcPr>
            <w:tcW w:w="567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013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Федерального закона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</w:t>
            </w:r>
            <w:r w:rsidR="00736736">
              <w:rPr>
                <w:rFonts w:ascii="Times New Roman" w:hAnsi="Times New Roman"/>
                <w:szCs w:val="24"/>
              </w:rPr>
              <w:t>е, определяемом правительством Р</w:t>
            </w:r>
            <w:r w:rsidRPr="00120888">
              <w:rPr>
                <w:rFonts w:ascii="Times New Roman" w:hAnsi="Times New Roman"/>
                <w:szCs w:val="24"/>
              </w:rPr>
              <w:t>оссийской Федерации</w:t>
            </w:r>
          </w:p>
        </w:tc>
        <w:tc>
          <w:tcPr>
            <w:tcW w:w="1980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Постоянно, 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283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Консультант по вопросам транспорта и экологии управление строительства, ЖКХ, транспорта и градостроительной деятельности </w:t>
            </w:r>
            <w:r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</w:t>
            </w:r>
          </w:p>
        </w:tc>
      </w:tr>
      <w:tr w:rsidR="00EE4E7D" w:rsidRPr="00120888" w:rsidTr="00896091">
        <w:tc>
          <w:tcPr>
            <w:tcW w:w="567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013" w:type="dxa"/>
          </w:tcPr>
          <w:p w:rsidR="00EE4E7D" w:rsidRPr="00120888" w:rsidRDefault="00EE4E7D" w:rsidP="0033769F">
            <w:pPr>
              <w:jc w:val="both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законодательства за сохранностью автомобильных дорог местного значения  на территории Пильнинского муниципального района Нижегородской области на 2023-2</w:t>
            </w:r>
            <w:r w:rsidR="00736736">
              <w:rPr>
                <w:rFonts w:ascii="Times New Roman" w:hAnsi="Times New Roman"/>
                <w:szCs w:val="24"/>
              </w:rPr>
              <w:t>02</w:t>
            </w:r>
            <w:r w:rsidRPr="00120888">
              <w:rPr>
                <w:rFonts w:ascii="Times New Roman" w:hAnsi="Times New Roman"/>
                <w:szCs w:val="24"/>
              </w:rPr>
              <w:t>6 год</w:t>
            </w:r>
            <w:r w:rsidR="00736736">
              <w:rPr>
                <w:rFonts w:ascii="Times New Roman" w:hAnsi="Times New Roman"/>
                <w:szCs w:val="24"/>
              </w:rPr>
              <w:t>ы</w:t>
            </w:r>
          </w:p>
        </w:tc>
        <w:tc>
          <w:tcPr>
            <w:tcW w:w="1980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Декабрь</w:t>
            </w:r>
          </w:p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2022</w:t>
            </w:r>
          </w:p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года</w:t>
            </w:r>
          </w:p>
        </w:tc>
        <w:tc>
          <w:tcPr>
            <w:tcW w:w="283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Консультант по вопросам транспорта и экологии управление строительства, ЖКХ, транспорта и градостроительной деятельности </w:t>
            </w:r>
            <w:r w:rsidRPr="00120888">
              <w:rPr>
                <w:rFonts w:ascii="Times New Roman" w:hAnsi="Times New Roman"/>
                <w:spacing w:val="-5"/>
                <w:szCs w:val="24"/>
              </w:rPr>
              <w:t>администрации Пильнинского муниципального района</w:t>
            </w:r>
          </w:p>
        </w:tc>
      </w:tr>
    </w:tbl>
    <w:p w:rsidR="00EE4E7D" w:rsidRPr="00120888" w:rsidRDefault="00EE4E7D" w:rsidP="00265BA4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20888">
        <w:rPr>
          <w:rFonts w:ascii="Times New Roman" w:hAnsi="Times New Roman" w:cs="Times New Roman"/>
          <w:b w:val="0"/>
          <w:sz w:val="24"/>
          <w:szCs w:val="24"/>
        </w:rPr>
        <w:lastRenderedPageBreak/>
        <w:t>6. Отчетные показатели за 2019 год и плановый период 2020-2022 годов.</w:t>
      </w:r>
    </w:p>
    <w:p w:rsidR="00EE4E7D" w:rsidRPr="00120888" w:rsidRDefault="00EE4E7D" w:rsidP="006A5185">
      <w:pPr>
        <w:ind w:firstLine="567"/>
        <w:jc w:val="both"/>
        <w:rPr>
          <w:rFonts w:ascii="Times New Roman" w:hAnsi="Times New Roman"/>
          <w:spacing w:val="-8"/>
          <w:szCs w:val="24"/>
        </w:rPr>
      </w:pPr>
      <w:r w:rsidRPr="00120888">
        <w:rPr>
          <w:rFonts w:ascii="Times New Roman" w:hAnsi="Times New Roman"/>
          <w:szCs w:val="24"/>
        </w:rPr>
        <w:t>Мероприятия в рамках муниципального контроля за сохранностью автомобильных дор</w:t>
      </w:r>
      <w:r w:rsidR="006A5185">
        <w:rPr>
          <w:rFonts w:ascii="Times New Roman" w:hAnsi="Times New Roman"/>
          <w:szCs w:val="24"/>
        </w:rPr>
        <w:t xml:space="preserve">ог местного значения проводятся </w:t>
      </w:r>
      <w:r w:rsidRPr="00120888">
        <w:rPr>
          <w:rFonts w:ascii="Times New Roman" w:hAnsi="Times New Roman"/>
          <w:szCs w:val="24"/>
        </w:rPr>
        <w:t xml:space="preserve">в форме плановых и внеплановых проверок соблюдения требований законодательства за сохранностью автомобильных дорог местного значения. Плановые проверки проводятся на основании ежегодного плана, утверждаемого постановлением администрации Пильнинского муниципального района. План проверок размещается на официальном сайте </w:t>
      </w:r>
      <w:r w:rsidR="006A5185">
        <w:rPr>
          <w:rFonts w:ascii="Times New Roman" w:hAnsi="Times New Roman"/>
          <w:szCs w:val="24"/>
        </w:rPr>
        <w:t xml:space="preserve">органов местного самуоправления </w:t>
      </w:r>
      <w:r w:rsidRPr="00120888">
        <w:rPr>
          <w:rFonts w:ascii="Times New Roman" w:hAnsi="Times New Roman"/>
          <w:szCs w:val="24"/>
        </w:rPr>
        <w:t xml:space="preserve"> Пильнинского муниципального района. Проверки в отношении юридических лиц и индивидуальных предпринимателей осуществляются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</w:t>
      </w:r>
      <w:r w:rsidRPr="00120888">
        <w:rPr>
          <w:rFonts w:ascii="Times New Roman" w:hAnsi="Times New Roman"/>
          <w:spacing w:val="-8"/>
          <w:szCs w:val="24"/>
        </w:rPr>
        <w:t>далее – Федеральный закон от 26.12.2008 №  294-ФЗ).</w:t>
      </w:r>
    </w:p>
    <w:p w:rsidR="00EE4E7D" w:rsidRPr="00120888" w:rsidRDefault="00EE4E7D" w:rsidP="006A5185">
      <w:pPr>
        <w:ind w:firstLine="567"/>
        <w:jc w:val="both"/>
        <w:rPr>
          <w:rFonts w:ascii="Times New Roman" w:hAnsi="Times New Roman"/>
          <w:spacing w:val="-8"/>
          <w:szCs w:val="24"/>
        </w:rPr>
      </w:pPr>
      <w:r w:rsidRPr="00120888">
        <w:rPr>
          <w:rFonts w:ascii="Times New Roman" w:hAnsi="Times New Roman"/>
          <w:spacing w:val="-8"/>
          <w:szCs w:val="24"/>
        </w:rPr>
        <w:t xml:space="preserve"> </w:t>
      </w:r>
    </w:p>
    <w:p w:rsidR="00EE4E7D" w:rsidRPr="00120888" w:rsidRDefault="00EE4E7D" w:rsidP="00265BA4">
      <w:pPr>
        <w:ind w:firstLine="567"/>
        <w:jc w:val="center"/>
        <w:rPr>
          <w:rFonts w:ascii="Times New Roman" w:hAnsi="Times New Roman"/>
          <w:bCs/>
          <w:i/>
          <w:iCs/>
          <w:szCs w:val="24"/>
        </w:rPr>
      </w:pPr>
      <w:r w:rsidRPr="00120888">
        <w:rPr>
          <w:rFonts w:ascii="Times New Roman" w:hAnsi="Times New Roman"/>
          <w:bCs/>
          <w:szCs w:val="24"/>
        </w:rPr>
        <w:t xml:space="preserve">Средняя нагрузка на 1 работника </w:t>
      </w:r>
      <w:r w:rsidRPr="00120888">
        <w:rPr>
          <w:rFonts w:ascii="Times New Roman" w:hAnsi="Times New Roman"/>
          <w:bCs/>
          <w:i/>
          <w:iCs/>
          <w:szCs w:val="24"/>
        </w:rPr>
        <w:t>(проверок на 1 человека)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</w:p>
    <w:tbl>
      <w:tblPr>
        <w:tblW w:w="102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7"/>
        <w:gridCol w:w="2693"/>
        <w:gridCol w:w="2551"/>
      </w:tblGrid>
      <w:tr w:rsidR="00EE4E7D" w:rsidRPr="00120888" w:rsidTr="006A5185">
        <w:trPr>
          <w:trHeight w:val="552"/>
          <w:tblCellSpacing w:w="0" w:type="dxa"/>
        </w:trPr>
        <w:tc>
          <w:tcPr>
            <w:tcW w:w="4977" w:type="dxa"/>
            <w:vAlign w:val="center"/>
          </w:tcPr>
          <w:p w:rsidR="00EE4E7D" w:rsidRPr="00120888" w:rsidRDefault="00EE4E7D" w:rsidP="00CF668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Вид контроля</w:t>
            </w:r>
          </w:p>
        </w:tc>
        <w:tc>
          <w:tcPr>
            <w:tcW w:w="2693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1 полугодие 2019 года</w:t>
            </w:r>
          </w:p>
        </w:tc>
        <w:tc>
          <w:tcPr>
            <w:tcW w:w="255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2019 год</w:t>
            </w:r>
          </w:p>
        </w:tc>
      </w:tr>
      <w:tr w:rsidR="00EE4E7D" w:rsidRPr="00120888" w:rsidTr="006A5185">
        <w:trPr>
          <w:trHeight w:val="269"/>
          <w:tblCellSpacing w:w="0" w:type="dxa"/>
        </w:trPr>
        <w:tc>
          <w:tcPr>
            <w:tcW w:w="4977" w:type="dxa"/>
            <w:vAlign w:val="center"/>
          </w:tcPr>
          <w:p w:rsidR="00EE4E7D" w:rsidRPr="00120888" w:rsidRDefault="00EE4E7D" w:rsidP="00CF668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за сохранностью автомобильных дорог местного значения</w:t>
            </w:r>
          </w:p>
        </w:tc>
        <w:tc>
          <w:tcPr>
            <w:tcW w:w="2693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EE4E7D" w:rsidRPr="00120888" w:rsidRDefault="00EE4E7D" w:rsidP="00265BA4">
      <w:pPr>
        <w:jc w:val="both"/>
        <w:rPr>
          <w:rFonts w:ascii="Times New Roman" w:hAnsi="Times New Roman"/>
          <w:spacing w:val="-8"/>
          <w:szCs w:val="24"/>
        </w:rPr>
      </w:pP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b/>
          <w:bCs/>
          <w:szCs w:val="24"/>
        </w:rPr>
      </w:pPr>
      <w:r w:rsidRPr="00120888">
        <w:rPr>
          <w:rFonts w:ascii="Times New Roman" w:hAnsi="Times New Roman"/>
          <w:spacing w:val="-8"/>
          <w:szCs w:val="24"/>
        </w:rPr>
        <w:t xml:space="preserve">В 2019 году в отношении </w:t>
      </w:r>
      <w:r w:rsidRPr="00120888">
        <w:rPr>
          <w:rFonts w:ascii="Times New Roman" w:hAnsi="Times New Roman"/>
          <w:szCs w:val="24"/>
        </w:rPr>
        <w:t>юридических лиц и индивидуальных предпринимателей проведено 0</w:t>
      </w:r>
      <w:r w:rsidR="00465E0A">
        <w:rPr>
          <w:rFonts w:ascii="Times New Roman" w:hAnsi="Times New Roman"/>
          <w:szCs w:val="24"/>
        </w:rPr>
        <w:t xml:space="preserve"> </w:t>
      </w:r>
      <w:r w:rsidRPr="00120888">
        <w:rPr>
          <w:rFonts w:ascii="Times New Roman" w:hAnsi="Times New Roman"/>
          <w:szCs w:val="24"/>
        </w:rPr>
        <w:t xml:space="preserve">плановых проверок. </w:t>
      </w:r>
    </w:p>
    <w:p w:rsidR="00EE4E7D" w:rsidRPr="00120888" w:rsidRDefault="00EE4E7D" w:rsidP="00265BA4">
      <w:pPr>
        <w:ind w:firstLine="567"/>
        <w:jc w:val="center"/>
        <w:rPr>
          <w:rFonts w:ascii="Times New Roman" w:hAnsi="Times New Roman"/>
          <w:bCs/>
          <w:szCs w:val="24"/>
        </w:rPr>
      </w:pPr>
      <w:r w:rsidRPr="00120888">
        <w:rPr>
          <w:rFonts w:ascii="Times New Roman" w:hAnsi="Times New Roman"/>
          <w:bCs/>
          <w:szCs w:val="24"/>
        </w:rPr>
        <w:t>Проведено проверок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</w:p>
    <w:tbl>
      <w:tblPr>
        <w:tblW w:w="102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77"/>
        <w:gridCol w:w="2693"/>
        <w:gridCol w:w="2551"/>
      </w:tblGrid>
      <w:tr w:rsidR="00EE4E7D" w:rsidRPr="00120888" w:rsidTr="006A5185">
        <w:trPr>
          <w:trHeight w:val="591"/>
          <w:tblCellSpacing w:w="0" w:type="dxa"/>
        </w:trPr>
        <w:tc>
          <w:tcPr>
            <w:tcW w:w="4977" w:type="dxa"/>
            <w:vAlign w:val="center"/>
          </w:tcPr>
          <w:p w:rsidR="00EE4E7D" w:rsidRPr="00120888" w:rsidRDefault="00EE4E7D" w:rsidP="00CF668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Вид контроля</w:t>
            </w:r>
          </w:p>
        </w:tc>
        <w:tc>
          <w:tcPr>
            <w:tcW w:w="2693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1 полугодие 2019 года</w:t>
            </w:r>
          </w:p>
        </w:tc>
        <w:tc>
          <w:tcPr>
            <w:tcW w:w="255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2019 год</w:t>
            </w:r>
          </w:p>
        </w:tc>
      </w:tr>
      <w:tr w:rsidR="00EE4E7D" w:rsidRPr="00120888" w:rsidTr="006A5185">
        <w:trPr>
          <w:trHeight w:val="289"/>
          <w:tblCellSpacing w:w="0" w:type="dxa"/>
        </w:trPr>
        <w:tc>
          <w:tcPr>
            <w:tcW w:w="4977" w:type="dxa"/>
            <w:vAlign w:val="center"/>
          </w:tcPr>
          <w:p w:rsidR="00EE4E7D" w:rsidRPr="00120888" w:rsidRDefault="00EE4E7D" w:rsidP="00CF668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за сохранностью автомобильных дорог местного значения</w:t>
            </w:r>
          </w:p>
        </w:tc>
        <w:tc>
          <w:tcPr>
            <w:tcW w:w="2693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551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0</w:t>
            </w:r>
          </w:p>
        </w:tc>
      </w:tr>
    </w:tbl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</w:p>
    <w:p w:rsidR="00EE4E7D" w:rsidRPr="00CF08B1" w:rsidRDefault="00EE4E7D" w:rsidP="00CF08B1">
      <w:pPr>
        <w:ind w:firstLine="567"/>
        <w:jc w:val="both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Мероприятия по профилактике нарушений обязательных требований законодательства за сохранностью автомобильных дорог местного значения в 2019 году проводил</w:t>
      </w:r>
      <w:r w:rsidR="006A5185">
        <w:rPr>
          <w:rFonts w:ascii="Times New Roman" w:hAnsi="Times New Roman"/>
          <w:szCs w:val="24"/>
        </w:rPr>
        <w:t>ись должностным лицом управления</w:t>
      </w:r>
      <w:r w:rsidRPr="00120888">
        <w:rPr>
          <w:rFonts w:ascii="Times New Roman" w:hAnsi="Times New Roman"/>
          <w:szCs w:val="24"/>
        </w:rPr>
        <w:t xml:space="preserve"> строительства, ЖКХ, транспорта и градостроительной деятельности </w:t>
      </w:r>
      <w:r w:rsidRPr="00120888">
        <w:rPr>
          <w:rFonts w:ascii="Times New Roman" w:hAnsi="Times New Roman"/>
          <w:spacing w:val="-5"/>
          <w:szCs w:val="24"/>
        </w:rPr>
        <w:t>администрации Пильнинского муниципального района</w:t>
      </w:r>
      <w:r w:rsidRPr="00120888">
        <w:rPr>
          <w:rFonts w:ascii="Times New Roman" w:hAnsi="Times New Roman"/>
          <w:szCs w:val="24"/>
        </w:rPr>
        <w:t xml:space="preserve"> на 2019 год,</w:t>
      </w:r>
      <w:r w:rsidR="00CF08B1">
        <w:rPr>
          <w:rFonts w:ascii="Times New Roman" w:hAnsi="Times New Roman"/>
          <w:szCs w:val="24"/>
        </w:rPr>
        <w:t xml:space="preserve"> согласно </w:t>
      </w:r>
      <w:r w:rsidR="00CF08B1" w:rsidRPr="00CF08B1">
        <w:rPr>
          <w:rFonts w:ascii="Times New Roman" w:hAnsi="Times New Roman"/>
          <w:szCs w:val="24"/>
        </w:rPr>
        <w:t>Программы профилактики нарушений юридическими лицами и индивидуальными предпринимателями обязательных требований дорожного законодательства на территории Пильнинского муниципального района Нижегородской области на 2019 год</w:t>
      </w:r>
      <w:r w:rsidRPr="00120888">
        <w:rPr>
          <w:rFonts w:ascii="Times New Roman" w:hAnsi="Times New Roman"/>
          <w:szCs w:val="24"/>
        </w:rPr>
        <w:t xml:space="preserve"> утвержденной постановлением  администрации Пильнинского муниципального района </w:t>
      </w:r>
      <w:r w:rsidRPr="002157E2">
        <w:rPr>
          <w:rFonts w:ascii="Times New Roman" w:hAnsi="Times New Roman"/>
          <w:szCs w:val="24"/>
        </w:rPr>
        <w:t xml:space="preserve">от </w:t>
      </w:r>
      <w:r w:rsidR="002157E2" w:rsidRPr="002157E2">
        <w:rPr>
          <w:rFonts w:ascii="Times New Roman" w:hAnsi="Times New Roman"/>
          <w:szCs w:val="24"/>
        </w:rPr>
        <w:t>21.12.2018</w:t>
      </w:r>
      <w:r w:rsidR="006A5185" w:rsidRPr="002157E2">
        <w:rPr>
          <w:rFonts w:ascii="Times New Roman" w:hAnsi="Times New Roman"/>
          <w:szCs w:val="24"/>
        </w:rPr>
        <w:t xml:space="preserve"> </w:t>
      </w:r>
      <w:r w:rsidR="002157E2" w:rsidRPr="002157E2">
        <w:rPr>
          <w:rFonts w:ascii="Times New Roman" w:hAnsi="Times New Roman"/>
          <w:szCs w:val="24"/>
        </w:rPr>
        <w:t>г. № 751</w:t>
      </w:r>
      <w:r w:rsidRPr="002157E2">
        <w:rPr>
          <w:rFonts w:ascii="Times New Roman" w:hAnsi="Times New Roman"/>
          <w:szCs w:val="24"/>
        </w:rPr>
        <w:t>.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</w:p>
    <w:p w:rsidR="00EE4E7D" w:rsidRPr="00120888" w:rsidRDefault="00EE4E7D" w:rsidP="00265BA4">
      <w:pPr>
        <w:ind w:firstLine="567"/>
        <w:jc w:val="center"/>
        <w:rPr>
          <w:rFonts w:ascii="Times New Roman" w:hAnsi="Times New Roman"/>
          <w:szCs w:val="24"/>
        </w:rPr>
      </w:pPr>
      <w:r w:rsidRPr="00120888">
        <w:rPr>
          <w:rFonts w:ascii="Times New Roman" w:hAnsi="Times New Roman"/>
          <w:szCs w:val="24"/>
        </w:rPr>
        <w:t>Проект отчетных показателей на 2020 - 2022 год.</w:t>
      </w:r>
    </w:p>
    <w:p w:rsidR="00EE4E7D" w:rsidRPr="00120888" w:rsidRDefault="00EE4E7D" w:rsidP="00265BA4">
      <w:pPr>
        <w:ind w:firstLine="567"/>
        <w:jc w:val="center"/>
        <w:rPr>
          <w:rFonts w:ascii="Times New Roman" w:hAnsi="Times New Roman"/>
          <w:bCs/>
          <w:i/>
          <w:iCs/>
          <w:szCs w:val="24"/>
        </w:rPr>
      </w:pPr>
      <w:r w:rsidRPr="00120888">
        <w:rPr>
          <w:rFonts w:ascii="Times New Roman" w:hAnsi="Times New Roman"/>
          <w:bCs/>
          <w:szCs w:val="24"/>
        </w:rPr>
        <w:t xml:space="preserve">Средняя нагрузка на 1 работника </w:t>
      </w:r>
      <w:r w:rsidRPr="00120888">
        <w:rPr>
          <w:rFonts w:ascii="Times New Roman" w:hAnsi="Times New Roman"/>
          <w:bCs/>
          <w:i/>
          <w:iCs/>
          <w:szCs w:val="24"/>
        </w:rPr>
        <w:t>(проверок на 1 человека)</w:t>
      </w:r>
    </w:p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</w:rPr>
      </w:pPr>
    </w:p>
    <w:tbl>
      <w:tblPr>
        <w:tblW w:w="102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10"/>
        <w:gridCol w:w="1984"/>
        <w:gridCol w:w="1985"/>
        <w:gridCol w:w="1842"/>
      </w:tblGrid>
      <w:tr w:rsidR="00EE4E7D" w:rsidRPr="00120888" w:rsidTr="006A5185">
        <w:trPr>
          <w:trHeight w:val="552"/>
          <w:tblCellSpacing w:w="0" w:type="dxa"/>
        </w:trPr>
        <w:tc>
          <w:tcPr>
            <w:tcW w:w="4410" w:type="dxa"/>
            <w:vAlign w:val="center"/>
          </w:tcPr>
          <w:p w:rsidR="00EE4E7D" w:rsidRPr="00120888" w:rsidRDefault="00EE4E7D" w:rsidP="00CF668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Вид контроля</w:t>
            </w:r>
          </w:p>
        </w:tc>
        <w:tc>
          <w:tcPr>
            <w:tcW w:w="1984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 2020 год</w:t>
            </w:r>
          </w:p>
        </w:tc>
        <w:tc>
          <w:tcPr>
            <w:tcW w:w="1985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1842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2022 год</w:t>
            </w:r>
          </w:p>
        </w:tc>
      </w:tr>
      <w:tr w:rsidR="00EE4E7D" w:rsidRPr="00120888" w:rsidTr="006A5185">
        <w:trPr>
          <w:trHeight w:val="269"/>
          <w:tblCellSpacing w:w="0" w:type="dxa"/>
        </w:trPr>
        <w:tc>
          <w:tcPr>
            <w:tcW w:w="4410" w:type="dxa"/>
            <w:vAlign w:val="center"/>
          </w:tcPr>
          <w:p w:rsidR="00EE4E7D" w:rsidRPr="00120888" w:rsidRDefault="00EE4E7D" w:rsidP="00CF668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за сохранностью автомобильных дорог местного значения</w:t>
            </w:r>
          </w:p>
        </w:tc>
        <w:tc>
          <w:tcPr>
            <w:tcW w:w="1984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E4E7D" w:rsidRPr="00120888" w:rsidRDefault="00EE4E7D" w:rsidP="00265BA4">
      <w:pPr>
        <w:ind w:firstLine="567"/>
        <w:jc w:val="both"/>
        <w:rPr>
          <w:rFonts w:ascii="Times New Roman" w:hAnsi="Times New Roman"/>
          <w:szCs w:val="24"/>
          <w:u w:val="single"/>
        </w:rPr>
      </w:pPr>
    </w:p>
    <w:p w:rsidR="00EE4E7D" w:rsidRPr="002157E2" w:rsidRDefault="00EE4E7D" w:rsidP="002157E2">
      <w:pPr>
        <w:ind w:firstLine="567"/>
        <w:jc w:val="center"/>
        <w:rPr>
          <w:rFonts w:ascii="Times New Roman" w:hAnsi="Times New Roman"/>
          <w:bCs/>
          <w:szCs w:val="24"/>
        </w:rPr>
      </w:pPr>
      <w:r w:rsidRPr="00120888">
        <w:rPr>
          <w:rFonts w:ascii="Times New Roman" w:hAnsi="Times New Roman"/>
          <w:bCs/>
          <w:szCs w:val="24"/>
        </w:rPr>
        <w:t>Проведено проверок</w:t>
      </w:r>
    </w:p>
    <w:tbl>
      <w:tblPr>
        <w:tblW w:w="102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10"/>
        <w:gridCol w:w="1984"/>
        <w:gridCol w:w="1985"/>
        <w:gridCol w:w="1842"/>
      </w:tblGrid>
      <w:tr w:rsidR="00EE4E7D" w:rsidRPr="00120888" w:rsidTr="006A5185">
        <w:trPr>
          <w:trHeight w:val="591"/>
          <w:tblCellSpacing w:w="0" w:type="dxa"/>
        </w:trPr>
        <w:tc>
          <w:tcPr>
            <w:tcW w:w="4410" w:type="dxa"/>
            <w:vAlign w:val="center"/>
          </w:tcPr>
          <w:p w:rsidR="00EE4E7D" w:rsidRPr="00120888" w:rsidRDefault="00EE4E7D" w:rsidP="00CF668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Вид контроля</w:t>
            </w:r>
          </w:p>
        </w:tc>
        <w:tc>
          <w:tcPr>
            <w:tcW w:w="1984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 xml:space="preserve"> 2020 год</w:t>
            </w:r>
          </w:p>
        </w:tc>
        <w:tc>
          <w:tcPr>
            <w:tcW w:w="1985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2021 год</w:t>
            </w:r>
          </w:p>
        </w:tc>
        <w:tc>
          <w:tcPr>
            <w:tcW w:w="1842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2022 год</w:t>
            </w:r>
          </w:p>
        </w:tc>
      </w:tr>
      <w:tr w:rsidR="00EE4E7D" w:rsidRPr="00120888" w:rsidTr="006A5185">
        <w:trPr>
          <w:trHeight w:val="289"/>
          <w:tblCellSpacing w:w="0" w:type="dxa"/>
        </w:trPr>
        <w:tc>
          <w:tcPr>
            <w:tcW w:w="4410" w:type="dxa"/>
            <w:vAlign w:val="center"/>
          </w:tcPr>
          <w:p w:rsidR="00EE4E7D" w:rsidRPr="00120888" w:rsidRDefault="00EE4E7D" w:rsidP="00CF668B">
            <w:pPr>
              <w:ind w:firstLine="567"/>
              <w:jc w:val="center"/>
              <w:rPr>
                <w:rFonts w:ascii="Times New Roman" w:hAnsi="Times New Roman"/>
                <w:szCs w:val="24"/>
              </w:rPr>
            </w:pPr>
            <w:r w:rsidRPr="00120888">
              <w:rPr>
                <w:rFonts w:ascii="Times New Roman" w:hAnsi="Times New Roman"/>
                <w:szCs w:val="24"/>
              </w:rPr>
              <w:t>за сохранностью автомобильных дорог местного значения</w:t>
            </w:r>
          </w:p>
        </w:tc>
        <w:tc>
          <w:tcPr>
            <w:tcW w:w="1984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E4E7D" w:rsidRPr="00120888" w:rsidRDefault="00EE4E7D" w:rsidP="00CF668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EE4E7D" w:rsidRDefault="00EE4E7D" w:rsidP="002157E2">
      <w:pPr>
        <w:rPr>
          <w:rFonts w:ascii="Times New Roman" w:hAnsi="Times New Roman"/>
          <w:szCs w:val="24"/>
        </w:rPr>
      </w:pPr>
    </w:p>
    <w:sectPr w:rsidR="00EE4E7D" w:rsidSect="0040647C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4F7"/>
    <w:rsid w:val="000006A1"/>
    <w:rsid w:val="00003013"/>
    <w:rsid w:val="000101E3"/>
    <w:rsid w:val="000116AF"/>
    <w:rsid w:val="00026D2B"/>
    <w:rsid w:val="00035235"/>
    <w:rsid w:val="00036C09"/>
    <w:rsid w:val="0004070C"/>
    <w:rsid w:val="00045BE3"/>
    <w:rsid w:val="00051104"/>
    <w:rsid w:val="00057084"/>
    <w:rsid w:val="00062743"/>
    <w:rsid w:val="0006641A"/>
    <w:rsid w:val="00071D4C"/>
    <w:rsid w:val="0007216A"/>
    <w:rsid w:val="000735AC"/>
    <w:rsid w:val="0008685E"/>
    <w:rsid w:val="00097F36"/>
    <w:rsid w:val="000A3C6F"/>
    <w:rsid w:val="000A3E1E"/>
    <w:rsid w:val="000C2F42"/>
    <w:rsid w:val="000C700F"/>
    <w:rsid w:val="000D35C1"/>
    <w:rsid w:val="000E7438"/>
    <w:rsid w:val="000F6488"/>
    <w:rsid w:val="0010000C"/>
    <w:rsid w:val="00104955"/>
    <w:rsid w:val="00106A82"/>
    <w:rsid w:val="00107309"/>
    <w:rsid w:val="00110D15"/>
    <w:rsid w:val="00113D0F"/>
    <w:rsid w:val="00120888"/>
    <w:rsid w:val="00127359"/>
    <w:rsid w:val="00130DC7"/>
    <w:rsid w:val="00132F0A"/>
    <w:rsid w:val="001614C7"/>
    <w:rsid w:val="001824F7"/>
    <w:rsid w:val="00182653"/>
    <w:rsid w:val="00186FC4"/>
    <w:rsid w:val="00187607"/>
    <w:rsid w:val="00190A86"/>
    <w:rsid w:val="001B7732"/>
    <w:rsid w:val="001C3C60"/>
    <w:rsid w:val="001D6E28"/>
    <w:rsid w:val="0020279B"/>
    <w:rsid w:val="002157E2"/>
    <w:rsid w:val="0021627A"/>
    <w:rsid w:val="00216412"/>
    <w:rsid w:val="002174D0"/>
    <w:rsid w:val="00222F35"/>
    <w:rsid w:val="002304B9"/>
    <w:rsid w:val="002441BD"/>
    <w:rsid w:val="00265BA4"/>
    <w:rsid w:val="00272D18"/>
    <w:rsid w:val="00282CEE"/>
    <w:rsid w:val="00284E24"/>
    <w:rsid w:val="00286FF4"/>
    <w:rsid w:val="002A606D"/>
    <w:rsid w:val="002B68CB"/>
    <w:rsid w:val="002C644A"/>
    <w:rsid w:val="002D158F"/>
    <w:rsid w:val="002E0A27"/>
    <w:rsid w:val="002E6197"/>
    <w:rsid w:val="002F1921"/>
    <w:rsid w:val="002F34FB"/>
    <w:rsid w:val="002F42E9"/>
    <w:rsid w:val="0030246C"/>
    <w:rsid w:val="00311FD3"/>
    <w:rsid w:val="0031661E"/>
    <w:rsid w:val="003208CB"/>
    <w:rsid w:val="00320C2A"/>
    <w:rsid w:val="00321745"/>
    <w:rsid w:val="003272E4"/>
    <w:rsid w:val="0033769F"/>
    <w:rsid w:val="00337BD2"/>
    <w:rsid w:val="00345BD8"/>
    <w:rsid w:val="00346855"/>
    <w:rsid w:val="00353124"/>
    <w:rsid w:val="00371800"/>
    <w:rsid w:val="00381598"/>
    <w:rsid w:val="0038354F"/>
    <w:rsid w:val="00383E55"/>
    <w:rsid w:val="003A0E8F"/>
    <w:rsid w:val="003B71B4"/>
    <w:rsid w:val="003B7ABA"/>
    <w:rsid w:val="003C35CF"/>
    <w:rsid w:val="003D303F"/>
    <w:rsid w:val="003E3D70"/>
    <w:rsid w:val="003E466B"/>
    <w:rsid w:val="003E5970"/>
    <w:rsid w:val="003F6391"/>
    <w:rsid w:val="00401CA0"/>
    <w:rsid w:val="00405D3B"/>
    <w:rsid w:val="0040647C"/>
    <w:rsid w:val="00426A45"/>
    <w:rsid w:val="00432312"/>
    <w:rsid w:val="00435646"/>
    <w:rsid w:val="0044040C"/>
    <w:rsid w:val="004555AE"/>
    <w:rsid w:val="00457FB6"/>
    <w:rsid w:val="00465E0A"/>
    <w:rsid w:val="004672F9"/>
    <w:rsid w:val="004704C9"/>
    <w:rsid w:val="00476309"/>
    <w:rsid w:val="00477B99"/>
    <w:rsid w:val="00483DD2"/>
    <w:rsid w:val="00487575"/>
    <w:rsid w:val="004A1270"/>
    <w:rsid w:val="004A694A"/>
    <w:rsid w:val="004A6E81"/>
    <w:rsid w:val="004C740F"/>
    <w:rsid w:val="004D1A6C"/>
    <w:rsid w:val="004D48C0"/>
    <w:rsid w:val="004D54F0"/>
    <w:rsid w:val="004E2A51"/>
    <w:rsid w:val="004E6851"/>
    <w:rsid w:val="004F29BB"/>
    <w:rsid w:val="004F6988"/>
    <w:rsid w:val="00503A0C"/>
    <w:rsid w:val="00510B16"/>
    <w:rsid w:val="00512FA1"/>
    <w:rsid w:val="00513250"/>
    <w:rsid w:val="00520346"/>
    <w:rsid w:val="005308A7"/>
    <w:rsid w:val="00531FC3"/>
    <w:rsid w:val="00532466"/>
    <w:rsid w:val="005335DC"/>
    <w:rsid w:val="00540EFC"/>
    <w:rsid w:val="005425A7"/>
    <w:rsid w:val="005429A2"/>
    <w:rsid w:val="0055087F"/>
    <w:rsid w:val="00555085"/>
    <w:rsid w:val="005608B5"/>
    <w:rsid w:val="00563CFB"/>
    <w:rsid w:val="005642AB"/>
    <w:rsid w:val="00565518"/>
    <w:rsid w:val="00566D73"/>
    <w:rsid w:val="00572E4B"/>
    <w:rsid w:val="00574C90"/>
    <w:rsid w:val="00582BC8"/>
    <w:rsid w:val="005862E3"/>
    <w:rsid w:val="005920BD"/>
    <w:rsid w:val="005A0171"/>
    <w:rsid w:val="005A1520"/>
    <w:rsid w:val="005A19ED"/>
    <w:rsid w:val="005B13FD"/>
    <w:rsid w:val="005D2869"/>
    <w:rsid w:val="005D3656"/>
    <w:rsid w:val="005E209D"/>
    <w:rsid w:val="005E31BB"/>
    <w:rsid w:val="005E762F"/>
    <w:rsid w:val="005F5E4D"/>
    <w:rsid w:val="00607047"/>
    <w:rsid w:val="00614861"/>
    <w:rsid w:val="006214FD"/>
    <w:rsid w:val="00631004"/>
    <w:rsid w:val="00641840"/>
    <w:rsid w:val="00642909"/>
    <w:rsid w:val="0064590C"/>
    <w:rsid w:val="00647C97"/>
    <w:rsid w:val="006510AD"/>
    <w:rsid w:val="00651F43"/>
    <w:rsid w:val="006615D6"/>
    <w:rsid w:val="00664D5F"/>
    <w:rsid w:val="006737FE"/>
    <w:rsid w:val="0067420A"/>
    <w:rsid w:val="00677106"/>
    <w:rsid w:val="006812A1"/>
    <w:rsid w:val="00683351"/>
    <w:rsid w:val="00685147"/>
    <w:rsid w:val="00686413"/>
    <w:rsid w:val="0069244C"/>
    <w:rsid w:val="00693C40"/>
    <w:rsid w:val="006940F9"/>
    <w:rsid w:val="00697902"/>
    <w:rsid w:val="006A5185"/>
    <w:rsid w:val="006B0DAA"/>
    <w:rsid w:val="006C363E"/>
    <w:rsid w:val="006C4098"/>
    <w:rsid w:val="006D377B"/>
    <w:rsid w:val="006D6808"/>
    <w:rsid w:val="006D7BFD"/>
    <w:rsid w:val="006E506F"/>
    <w:rsid w:val="0070242B"/>
    <w:rsid w:val="00702F58"/>
    <w:rsid w:val="00735D3E"/>
    <w:rsid w:val="00736736"/>
    <w:rsid w:val="00741D99"/>
    <w:rsid w:val="00752903"/>
    <w:rsid w:val="007868CA"/>
    <w:rsid w:val="007932AC"/>
    <w:rsid w:val="00793C3F"/>
    <w:rsid w:val="00796650"/>
    <w:rsid w:val="007A1F09"/>
    <w:rsid w:val="007A7A49"/>
    <w:rsid w:val="007B111B"/>
    <w:rsid w:val="007B2431"/>
    <w:rsid w:val="007B6976"/>
    <w:rsid w:val="007D36BA"/>
    <w:rsid w:val="007E4C3D"/>
    <w:rsid w:val="007E6264"/>
    <w:rsid w:val="007F0834"/>
    <w:rsid w:val="00807725"/>
    <w:rsid w:val="008109CA"/>
    <w:rsid w:val="00811BC7"/>
    <w:rsid w:val="00816527"/>
    <w:rsid w:val="0082690A"/>
    <w:rsid w:val="00832BC9"/>
    <w:rsid w:val="008355F1"/>
    <w:rsid w:val="00837C3C"/>
    <w:rsid w:val="00843D35"/>
    <w:rsid w:val="008556A5"/>
    <w:rsid w:val="008567F2"/>
    <w:rsid w:val="008649EA"/>
    <w:rsid w:val="0088433F"/>
    <w:rsid w:val="00896091"/>
    <w:rsid w:val="008C5ED0"/>
    <w:rsid w:val="008C6C3C"/>
    <w:rsid w:val="008D1149"/>
    <w:rsid w:val="00902EA2"/>
    <w:rsid w:val="009052E8"/>
    <w:rsid w:val="0091719B"/>
    <w:rsid w:val="0092629E"/>
    <w:rsid w:val="00927523"/>
    <w:rsid w:val="0093119D"/>
    <w:rsid w:val="0094690D"/>
    <w:rsid w:val="00947389"/>
    <w:rsid w:val="0095563E"/>
    <w:rsid w:val="00961423"/>
    <w:rsid w:val="00961BBA"/>
    <w:rsid w:val="00964221"/>
    <w:rsid w:val="00966DBC"/>
    <w:rsid w:val="0097175E"/>
    <w:rsid w:val="00972502"/>
    <w:rsid w:val="00987689"/>
    <w:rsid w:val="00994AD1"/>
    <w:rsid w:val="009A1BB0"/>
    <w:rsid w:val="009C3AD3"/>
    <w:rsid w:val="009D2D7D"/>
    <w:rsid w:val="009D56CD"/>
    <w:rsid w:val="009E4763"/>
    <w:rsid w:val="009F7140"/>
    <w:rsid w:val="00A00391"/>
    <w:rsid w:val="00A006BC"/>
    <w:rsid w:val="00A0377A"/>
    <w:rsid w:val="00A04905"/>
    <w:rsid w:val="00A04C4C"/>
    <w:rsid w:val="00A32F9F"/>
    <w:rsid w:val="00A32FD0"/>
    <w:rsid w:val="00A349DC"/>
    <w:rsid w:val="00A3752B"/>
    <w:rsid w:val="00A41076"/>
    <w:rsid w:val="00A41B73"/>
    <w:rsid w:val="00A46502"/>
    <w:rsid w:val="00A5234C"/>
    <w:rsid w:val="00A56881"/>
    <w:rsid w:val="00A56ACA"/>
    <w:rsid w:val="00A56D31"/>
    <w:rsid w:val="00A6420C"/>
    <w:rsid w:val="00A93F46"/>
    <w:rsid w:val="00AA0748"/>
    <w:rsid w:val="00AA12B1"/>
    <w:rsid w:val="00AA2AE9"/>
    <w:rsid w:val="00AB176E"/>
    <w:rsid w:val="00AB2934"/>
    <w:rsid w:val="00AB3B84"/>
    <w:rsid w:val="00AB4729"/>
    <w:rsid w:val="00AC02C3"/>
    <w:rsid w:val="00AD11FA"/>
    <w:rsid w:val="00AE1724"/>
    <w:rsid w:val="00AE6AE0"/>
    <w:rsid w:val="00AE7543"/>
    <w:rsid w:val="00AF077E"/>
    <w:rsid w:val="00AF1E16"/>
    <w:rsid w:val="00AF29A4"/>
    <w:rsid w:val="00AF5DD6"/>
    <w:rsid w:val="00B03C0B"/>
    <w:rsid w:val="00B144C7"/>
    <w:rsid w:val="00B22E33"/>
    <w:rsid w:val="00B2639F"/>
    <w:rsid w:val="00B35A7C"/>
    <w:rsid w:val="00B362C9"/>
    <w:rsid w:val="00B47DAA"/>
    <w:rsid w:val="00B50607"/>
    <w:rsid w:val="00B53FDD"/>
    <w:rsid w:val="00B557BC"/>
    <w:rsid w:val="00B57849"/>
    <w:rsid w:val="00B70850"/>
    <w:rsid w:val="00B7667E"/>
    <w:rsid w:val="00B81AD4"/>
    <w:rsid w:val="00B830E1"/>
    <w:rsid w:val="00B87D7F"/>
    <w:rsid w:val="00BA346E"/>
    <w:rsid w:val="00BA35B9"/>
    <w:rsid w:val="00BB52FC"/>
    <w:rsid w:val="00BB7F42"/>
    <w:rsid w:val="00BC73BF"/>
    <w:rsid w:val="00BD104C"/>
    <w:rsid w:val="00BD6B7A"/>
    <w:rsid w:val="00BE3978"/>
    <w:rsid w:val="00BE3F4D"/>
    <w:rsid w:val="00BE69AD"/>
    <w:rsid w:val="00C0461B"/>
    <w:rsid w:val="00C20D8B"/>
    <w:rsid w:val="00C25DF4"/>
    <w:rsid w:val="00C4139A"/>
    <w:rsid w:val="00C44ED1"/>
    <w:rsid w:val="00C4674B"/>
    <w:rsid w:val="00C574E8"/>
    <w:rsid w:val="00C70E54"/>
    <w:rsid w:val="00C90F09"/>
    <w:rsid w:val="00C91794"/>
    <w:rsid w:val="00C93230"/>
    <w:rsid w:val="00C96C96"/>
    <w:rsid w:val="00CA3AA9"/>
    <w:rsid w:val="00CA5266"/>
    <w:rsid w:val="00CA7E86"/>
    <w:rsid w:val="00CE50D0"/>
    <w:rsid w:val="00CF08B1"/>
    <w:rsid w:val="00CF14D1"/>
    <w:rsid w:val="00CF668B"/>
    <w:rsid w:val="00D07AFD"/>
    <w:rsid w:val="00D10D8D"/>
    <w:rsid w:val="00D20128"/>
    <w:rsid w:val="00D221C9"/>
    <w:rsid w:val="00D37026"/>
    <w:rsid w:val="00D53BA6"/>
    <w:rsid w:val="00D65C3D"/>
    <w:rsid w:val="00D66120"/>
    <w:rsid w:val="00D701D4"/>
    <w:rsid w:val="00D8404B"/>
    <w:rsid w:val="00D847B3"/>
    <w:rsid w:val="00D956BC"/>
    <w:rsid w:val="00D95874"/>
    <w:rsid w:val="00DA0AA7"/>
    <w:rsid w:val="00DB4B5B"/>
    <w:rsid w:val="00DB5EAE"/>
    <w:rsid w:val="00DC1DE0"/>
    <w:rsid w:val="00DD4185"/>
    <w:rsid w:val="00DF2684"/>
    <w:rsid w:val="00E16A0F"/>
    <w:rsid w:val="00E219DA"/>
    <w:rsid w:val="00E25D77"/>
    <w:rsid w:val="00E371ED"/>
    <w:rsid w:val="00E97113"/>
    <w:rsid w:val="00EA0281"/>
    <w:rsid w:val="00EB475B"/>
    <w:rsid w:val="00EB47B5"/>
    <w:rsid w:val="00EC2FAF"/>
    <w:rsid w:val="00EC4714"/>
    <w:rsid w:val="00ED12A9"/>
    <w:rsid w:val="00ED3B50"/>
    <w:rsid w:val="00EE22B9"/>
    <w:rsid w:val="00EE4E7D"/>
    <w:rsid w:val="00EF3ECC"/>
    <w:rsid w:val="00EF58A4"/>
    <w:rsid w:val="00EF6E39"/>
    <w:rsid w:val="00F01342"/>
    <w:rsid w:val="00F03C80"/>
    <w:rsid w:val="00F14470"/>
    <w:rsid w:val="00F17F9B"/>
    <w:rsid w:val="00F227F9"/>
    <w:rsid w:val="00F27E28"/>
    <w:rsid w:val="00F32120"/>
    <w:rsid w:val="00F42A9D"/>
    <w:rsid w:val="00F43FAE"/>
    <w:rsid w:val="00F450E7"/>
    <w:rsid w:val="00F45918"/>
    <w:rsid w:val="00F56DA2"/>
    <w:rsid w:val="00F6371A"/>
    <w:rsid w:val="00F83432"/>
    <w:rsid w:val="00F93C49"/>
    <w:rsid w:val="00F9774E"/>
    <w:rsid w:val="00FC108F"/>
    <w:rsid w:val="00FC10EE"/>
    <w:rsid w:val="00FC2D73"/>
    <w:rsid w:val="00FC792F"/>
    <w:rsid w:val="00FE1F81"/>
    <w:rsid w:val="00FE6E58"/>
    <w:rsid w:val="00FF0536"/>
    <w:rsid w:val="00FF0A4E"/>
    <w:rsid w:val="00FF330D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link w:val="10"/>
    <w:uiPriority w:val="99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83351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90A86"/>
    <w:pPr>
      <w:ind w:left="720"/>
      <w:contextualSpacing/>
    </w:pPr>
  </w:style>
  <w:style w:type="table" w:styleId="a6">
    <w:name w:val="Table Grid"/>
    <w:basedOn w:val="a1"/>
    <w:uiPriority w:val="99"/>
    <w:rsid w:val="009473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40647C"/>
    <w:pPr>
      <w:suppressAutoHyphens/>
      <w:spacing w:after="120" w:line="480" w:lineRule="auto"/>
    </w:pPr>
    <w:rPr>
      <w:rFonts w:ascii="Times New Roman" w:hAnsi="Times New Roman"/>
      <w:sz w:val="20"/>
      <w:lang w:eastAsia="ar-SA"/>
    </w:rPr>
  </w:style>
  <w:style w:type="paragraph" w:customStyle="1" w:styleId="ConsPlusTitle">
    <w:name w:val="ConsPlusTitle"/>
    <w:uiPriority w:val="99"/>
    <w:rsid w:val="00265B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</dc:title>
  <dc:subject/>
  <dc:creator>Золотых</dc:creator>
  <cp:keywords/>
  <dc:description/>
  <cp:lastModifiedBy>Золотых</cp:lastModifiedBy>
  <cp:revision>23</cp:revision>
  <cp:lastPrinted>2020-03-06T07:05:00Z</cp:lastPrinted>
  <dcterms:created xsi:type="dcterms:W3CDTF">2018-01-10T05:44:00Z</dcterms:created>
  <dcterms:modified xsi:type="dcterms:W3CDTF">2020-03-06T07:05:00Z</dcterms:modified>
</cp:coreProperties>
</file>