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A1" w:rsidRDefault="00973B7A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.6pt;margin-top:.45pt;width:47.55pt;height:57.0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8" o:title=""/>
            <w10:wrap type="square"/>
          </v:shape>
        </w:pict>
      </w:r>
    </w:p>
    <w:p w:rsidR="001860A1" w:rsidRDefault="001860A1">
      <w:pPr>
        <w:rPr>
          <w:b/>
        </w:rPr>
      </w:pPr>
    </w:p>
    <w:p w:rsidR="001860A1" w:rsidRDefault="001860A1">
      <w:pPr>
        <w:rPr>
          <w:b/>
        </w:rPr>
      </w:pPr>
    </w:p>
    <w:p w:rsidR="001860A1" w:rsidRDefault="001860A1">
      <w:pPr>
        <w:rPr>
          <w:b/>
        </w:rPr>
      </w:pPr>
    </w:p>
    <w:p w:rsidR="001860A1" w:rsidRDefault="00973B7A">
      <w:pPr>
        <w:ind w:firstLine="545"/>
        <w:rPr>
          <w:b/>
        </w:rPr>
      </w:pPr>
      <w:r>
        <w:rPr>
          <w:b/>
        </w:rPr>
        <w:br/>
      </w:r>
    </w:p>
    <w:p w:rsidR="00912E8B" w:rsidRDefault="00912E8B">
      <w:pPr>
        <w:ind w:firstLine="545"/>
        <w:jc w:val="center"/>
      </w:pPr>
    </w:p>
    <w:p w:rsidR="00912E8B" w:rsidRPr="00912E8B" w:rsidRDefault="00973B7A">
      <w:pPr>
        <w:ind w:firstLine="545"/>
        <w:jc w:val="center"/>
        <w:rPr>
          <w:sz w:val="28"/>
          <w:szCs w:val="28"/>
        </w:rPr>
      </w:pPr>
      <w:r w:rsidRPr="00912E8B">
        <w:rPr>
          <w:sz w:val="28"/>
          <w:szCs w:val="28"/>
        </w:rPr>
        <w:t>АДМИНИСТРАЦИЯ ПИЛЬНИНСКОГО МУНИЦИПАЛЬНОГО РАЙОНА</w:t>
      </w:r>
    </w:p>
    <w:p w:rsidR="001860A1" w:rsidRPr="00912E8B" w:rsidRDefault="00973B7A">
      <w:pPr>
        <w:ind w:firstLine="545"/>
        <w:jc w:val="center"/>
        <w:rPr>
          <w:sz w:val="28"/>
          <w:szCs w:val="28"/>
        </w:rPr>
      </w:pPr>
      <w:r w:rsidRPr="00912E8B">
        <w:rPr>
          <w:sz w:val="28"/>
          <w:szCs w:val="28"/>
        </w:rPr>
        <w:t xml:space="preserve"> НИЖЕГОРОДСКОЙ ОБЛАСТИ</w:t>
      </w:r>
    </w:p>
    <w:p w:rsidR="001860A1" w:rsidRPr="00912E8B" w:rsidRDefault="00973B7A">
      <w:pPr>
        <w:jc w:val="center"/>
        <w:rPr>
          <w:b/>
          <w:bCs/>
          <w:sz w:val="32"/>
          <w:szCs w:val="32"/>
        </w:rPr>
      </w:pPr>
      <w:r w:rsidRPr="00912E8B">
        <w:rPr>
          <w:b/>
          <w:bCs/>
          <w:sz w:val="32"/>
          <w:szCs w:val="32"/>
        </w:rPr>
        <w:t>ПОСТАНОВЛЕНИЕ</w:t>
      </w:r>
    </w:p>
    <w:p w:rsidR="001860A1" w:rsidRPr="00912E8B" w:rsidRDefault="001860A1">
      <w:pPr>
        <w:pStyle w:val="1"/>
        <w:ind w:left="0" w:firstLine="545"/>
        <w:rPr>
          <w:sz w:val="32"/>
          <w:szCs w:val="32"/>
        </w:rPr>
      </w:pPr>
    </w:p>
    <w:p w:rsidR="001860A1" w:rsidRDefault="00912E8B">
      <w:pPr>
        <w:pStyle w:val="1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от «  24  </w:t>
      </w:r>
      <w:r w:rsidR="00973B7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="00973B7A"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 xml:space="preserve"> </w:t>
      </w:r>
      <w:r w:rsidR="00973B7A">
        <w:rPr>
          <w:sz w:val="24"/>
          <w:szCs w:val="24"/>
        </w:rPr>
        <w:t xml:space="preserve">2020 года </w:t>
      </w:r>
      <w:r w:rsidR="00973B7A">
        <w:rPr>
          <w:sz w:val="24"/>
          <w:szCs w:val="24"/>
        </w:rPr>
        <w:tab/>
      </w:r>
      <w:r w:rsidR="00973B7A">
        <w:rPr>
          <w:sz w:val="24"/>
          <w:szCs w:val="24"/>
        </w:rPr>
        <w:tab/>
      </w:r>
      <w:r w:rsidR="00973B7A">
        <w:rPr>
          <w:sz w:val="24"/>
          <w:szCs w:val="24"/>
        </w:rPr>
        <w:tab/>
      </w:r>
      <w:r w:rsidR="00973B7A">
        <w:rPr>
          <w:sz w:val="24"/>
          <w:szCs w:val="24"/>
        </w:rPr>
        <w:tab/>
      </w:r>
      <w:r w:rsidR="00973B7A">
        <w:rPr>
          <w:sz w:val="24"/>
          <w:szCs w:val="24"/>
        </w:rPr>
        <w:tab/>
      </w:r>
      <w:r w:rsidR="00973B7A">
        <w:rPr>
          <w:sz w:val="24"/>
          <w:szCs w:val="24"/>
        </w:rPr>
        <w:tab/>
      </w:r>
      <w:r w:rsidR="00973B7A">
        <w:rPr>
          <w:sz w:val="24"/>
          <w:szCs w:val="24"/>
        </w:rPr>
        <w:tab/>
        <w:t xml:space="preserve">      № </w:t>
      </w:r>
      <w:r w:rsidR="00973B7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714</w:t>
      </w:r>
    </w:p>
    <w:p w:rsidR="001860A1" w:rsidRDefault="001860A1">
      <w:pPr>
        <w:jc w:val="center"/>
        <w:rPr>
          <w:b/>
          <w:bCs/>
        </w:rPr>
      </w:pPr>
    </w:p>
    <w:p w:rsidR="001860A1" w:rsidRPr="00912E8B" w:rsidRDefault="00973B7A">
      <w:pPr>
        <w:jc w:val="center"/>
        <w:rPr>
          <w:b/>
          <w:bCs/>
          <w:sz w:val="24"/>
          <w:szCs w:val="24"/>
        </w:rPr>
      </w:pPr>
      <w:bookmarkStart w:id="0" w:name="_GoBack"/>
      <w:r w:rsidRPr="00912E8B">
        <w:rPr>
          <w:b/>
          <w:bCs/>
          <w:sz w:val="24"/>
          <w:szCs w:val="24"/>
        </w:rPr>
        <w:t xml:space="preserve">Об утверждении Краткосрочных  планов реализации региональной  программы </w:t>
      </w:r>
    </w:p>
    <w:p w:rsidR="001860A1" w:rsidRPr="00912E8B" w:rsidRDefault="00973B7A">
      <w:pPr>
        <w:jc w:val="center"/>
        <w:rPr>
          <w:b/>
          <w:bCs/>
          <w:sz w:val="24"/>
          <w:szCs w:val="24"/>
        </w:rPr>
      </w:pPr>
      <w:r w:rsidRPr="00912E8B">
        <w:rPr>
          <w:b/>
          <w:bCs/>
          <w:sz w:val="24"/>
          <w:szCs w:val="24"/>
        </w:rPr>
        <w:t>капитального ремонта общего имущества в многоквартирных домах, расположенных на территории Нижегородской области,  в отношении многоквартирных домов Пильнинского муниципального района Нижегородской области  на 2014-2016, 2017-2019, 2020- 2022 годы</w:t>
      </w:r>
    </w:p>
    <w:p w:rsidR="001860A1" w:rsidRPr="00912E8B" w:rsidRDefault="001860A1">
      <w:pPr>
        <w:ind w:firstLine="545"/>
        <w:jc w:val="both"/>
        <w:rPr>
          <w:sz w:val="24"/>
          <w:szCs w:val="24"/>
        </w:rPr>
      </w:pPr>
    </w:p>
    <w:bookmarkEnd w:id="0"/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>В соотв</w:t>
      </w:r>
      <w:r w:rsidRPr="00912E8B">
        <w:rPr>
          <w:sz w:val="24"/>
          <w:szCs w:val="24"/>
        </w:rPr>
        <w:t xml:space="preserve">етствии с Законом Нижегородской области от 23.12.2014 № 195-З «О внесении изменений в Закон Нижегородской области «Об организации проведения капитального ремонта общего имущества в многоквартирных домах, расположенных на территории Нижегородской области», </w:t>
      </w:r>
      <w:r w:rsidRPr="00912E8B">
        <w:rPr>
          <w:sz w:val="24"/>
          <w:szCs w:val="24"/>
        </w:rPr>
        <w:t xml:space="preserve">в целях реализации адресной программы по проведению капитального ремонта общего имущества в многоквартирных домах на территории Нижегородской области в отношении многоквартирных домов Пильнинского муниципального района Нижегородской области, администрация </w:t>
      </w:r>
      <w:r w:rsidRPr="00912E8B">
        <w:rPr>
          <w:sz w:val="24"/>
          <w:szCs w:val="24"/>
        </w:rPr>
        <w:t>района постановляет:</w:t>
      </w:r>
    </w:p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>1. Утвердить в новой редакции:</w:t>
      </w:r>
    </w:p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>1.1. Краткосрочный план участия в реализации региональной  программы по проведению капитального ремонта общего имущества в многоквартирных домах, расположенных на территории Нижегородской области, в отнош</w:t>
      </w:r>
      <w:r w:rsidRPr="00912E8B">
        <w:rPr>
          <w:sz w:val="24"/>
          <w:szCs w:val="24"/>
        </w:rPr>
        <w:t>ении многоквартирных домов Пильнинского муниципального района на 2014-2016 годы, утвержденный постановлением администрации  Пильнинского муниципального района Нижегородской области от 25.11.2019 г. № 759,  согласно приложению 1.</w:t>
      </w:r>
    </w:p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>1.2. Краткосрочный план уча</w:t>
      </w:r>
      <w:r w:rsidRPr="00912E8B">
        <w:rPr>
          <w:sz w:val="24"/>
          <w:szCs w:val="24"/>
        </w:rPr>
        <w:t>стия в реализации региональной 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Пильнинского муниципального района на 2017-2019 годы</w:t>
      </w:r>
      <w:r w:rsidRPr="00912E8B">
        <w:rPr>
          <w:sz w:val="24"/>
          <w:szCs w:val="24"/>
        </w:rPr>
        <w:t>, утвержденный постановлением администрации  Пильнинского муниципального района Нижегородской области от 25.11.2019 г. № 759,  согласно приложению 2.</w:t>
      </w:r>
    </w:p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>1.3. Краткосрочный план участия в реализации региональной  программы по проведению капитального ремонта об</w:t>
      </w:r>
      <w:r w:rsidRPr="00912E8B">
        <w:rPr>
          <w:sz w:val="24"/>
          <w:szCs w:val="24"/>
        </w:rPr>
        <w:t>щего имущества в многоквартирных домах, расположенных на территории Нижегородской области, в отношении многоквартирных домов Пильнинского муниципального района на 2020-2022 годы, утвержденный постановлением администрации  Пильнинского муниципального района</w:t>
      </w:r>
      <w:r w:rsidRPr="00912E8B">
        <w:rPr>
          <w:sz w:val="24"/>
          <w:szCs w:val="24"/>
        </w:rPr>
        <w:t xml:space="preserve"> Нижегородской области от 25.11.2019 г. № 759,  согласно приложению 3.</w:t>
      </w:r>
    </w:p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>2. Общему отделу управления по организационно-правовым, кадровым вопросам и работе с органами местного самоуправления  поселений обеспечить  размещение на официальном сайте органов мест</w:t>
      </w:r>
      <w:r w:rsidRPr="00912E8B">
        <w:rPr>
          <w:sz w:val="24"/>
          <w:szCs w:val="24"/>
        </w:rPr>
        <w:t>ного самоуправления Пильнинского муниципального района.</w:t>
      </w:r>
    </w:p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района Д.Н. Цапина. </w:t>
      </w:r>
    </w:p>
    <w:p w:rsidR="001860A1" w:rsidRPr="00912E8B" w:rsidRDefault="001860A1">
      <w:pPr>
        <w:ind w:firstLine="545"/>
        <w:jc w:val="both"/>
        <w:rPr>
          <w:sz w:val="24"/>
          <w:szCs w:val="24"/>
        </w:rPr>
      </w:pPr>
    </w:p>
    <w:p w:rsidR="001860A1" w:rsidRPr="00912E8B" w:rsidRDefault="001860A1">
      <w:pPr>
        <w:ind w:firstLine="545"/>
        <w:jc w:val="both"/>
        <w:rPr>
          <w:sz w:val="24"/>
          <w:szCs w:val="24"/>
        </w:rPr>
      </w:pPr>
    </w:p>
    <w:p w:rsidR="001860A1" w:rsidRPr="00912E8B" w:rsidRDefault="001860A1">
      <w:pPr>
        <w:ind w:firstLine="545"/>
        <w:jc w:val="both"/>
        <w:rPr>
          <w:sz w:val="24"/>
          <w:szCs w:val="24"/>
        </w:rPr>
      </w:pPr>
    </w:p>
    <w:p w:rsidR="001860A1" w:rsidRPr="00912E8B" w:rsidRDefault="00973B7A">
      <w:pPr>
        <w:ind w:firstLine="545"/>
        <w:jc w:val="both"/>
        <w:rPr>
          <w:sz w:val="24"/>
          <w:szCs w:val="24"/>
        </w:rPr>
      </w:pPr>
      <w:r w:rsidRPr="00912E8B">
        <w:rPr>
          <w:sz w:val="24"/>
          <w:szCs w:val="24"/>
        </w:rPr>
        <w:t>Глава местного самоуправления района</w:t>
      </w:r>
      <w:r w:rsidRPr="00912E8B">
        <w:rPr>
          <w:sz w:val="24"/>
          <w:szCs w:val="24"/>
        </w:rPr>
        <w:tab/>
      </w:r>
      <w:r w:rsidRPr="00912E8B">
        <w:rPr>
          <w:sz w:val="24"/>
          <w:szCs w:val="24"/>
        </w:rPr>
        <w:tab/>
      </w:r>
      <w:r w:rsidRPr="00912E8B">
        <w:rPr>
          <w:sz w:val="24"/>
          <w:szCs w:val="24"/>
        </w:rPr>
        <w:tab/>
      </w:r>
      <w:r w:rsidRPr="00912E8B">
        <w:rPr>
          <w:sz w:val="24"/>
          <w:szCs w:val="24"/>
        </w:rPr>
        <w:tab/>
      </w:r>
      <w:r w:rsidRPr="00912E8B">
        <w:rPr>
          <w:sz w:val="24"/>
          <w:szCs w:val="24"/>
        </w:rPr>
        <w:tab/>
      </w:r>
      <w:r w:rsidRPr="00912E8B">
        <w:rPr>
          <w:sz w:val="24"/>
          <w:szCs w:val="24"/>
        </w:rPr>
        <w:tab/>
        <w:t>С.А. Бочканов</w:t>
      </w:r>
    </w:p>
    <w:p w:rsidR="001860A1" w:rsidRPr="00912E8B" w:rsidRDefault="001860A1">
      <w:pPr>
        <w:ind w:firstLine="545"/>
        <w:jc w:val="both"/>
        <w:rPr>
          <w:sz w:val="24"/>
          <w:szCs w:val="24"/>
        </w:rPr>
      </w:pPr>
    </w:p>
    <w:p w:rsidR="00912E8B" w:rsidRPr="00912E8B" w:rsidRDefault="00912E8B">
      <w:pPr>
        <w:ind w:firstLine="545"/>
        <w:jc w:val="both"/>
        <w:rPr>
          <w:sz w:val="24"/>
          <w:szCs w:val="24"/>
        </w:rPr>
      </w:pPr>
    </w:p>
    <w:sectPr w:rsidR="00912E8B" w:rsidRPr="00912E8B">
      <w:pgSz w:w="11905" w:h="16837"/>
      <w:pgMar w:top="580" w:right="706" w:bottom="677" w:left="86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7A" w:rsidRDefault="00973B7A">
      <w:r>
        <w:separator/>
      </w:r>
    </w:p>
  </w:endnote>
  <w:endnote w:type="continuationSeparator" w:id="0">
    <w:p w:rsidR="00973B7A" w:rsidRDefault="0097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7A" w:rsidRDefault="00973B7A">
      <w:r>
        <w:separator/>
      </w:r>
    </w:p>
  </w:footnote>
  <w:footnote w:type="continuationSeparator" w:id="0">
    <w:p w:rsidR="00973B7A" w:rsidRDefault="0097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28FC"/>
    <w:multiLevelType w:val="hybridMultilevel"/>
    <w:tmpl w:val="100CF966"/>
    <w:lvl w:ilvl="0" w:tplc="7BF011D0">
      <w:start w:val="1"/>
      <w:numFmt w:val="decimal"/>
      <w:pStyle w:val="1"/>
      <w:lvlText w:val=""/>
      <w:lvlJc w:val="left"/>
      <w:pPr>
        <w:tabs>
          <w:tab w:val="num" w:pos="432"/>
        </w:tabs>
        <w:ind w:left="432" w:hanging="432"/>
      </w:pPr>
    </w:lvl>
    <w:lvl w:ilvl="1" w:tplc="C710244E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05B08C84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23D06D5C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E91EC622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8DF8F1A2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83CA70D8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ABA2E696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B006892A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201775"/>
    <w:multiLevelType w:val="hybridMultilevel"/>
    <w:tmpl w:val="552031E8"/>
    <w:lvl w:ilvl="0" w:tplc="0BECA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C8E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6C56C0B8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CF9E8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478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E7B1A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1C7AF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21D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DAE080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0A1"/>
    <w:rsid w:val="001860A1"/>
    <w:rsid w:val="00912E8B"/>
    <w:rsid w:val="009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widowControl w:val="0"/>
      <w:numPr>
        <w:numId w:val="1"/>
      </w:numPr>
      <w:jc w:val="center"/>
      <w:outlineLvl w:val="0"/>
    </w:pPr>
    <w:rPr>
      <w:b/>
      <w:sz w:val="36"/>
      <w:szCs w:val="2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1">
    <w:name w:val="WW8Num1z1"/>
    <w:rPr>
      <w:rFonts w:ascii="Times New Roman" w:eastAsia="Times New Roman" w:hAnsi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2">
    <w:name w:val="Основной шрифт абзаца1"/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FR2">
    <w:name w:val="FR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00"/>
      <w:ind w:left="560"/>
    </w:pPr>
    <w:rPr>
      <w:rFonts w:eastAsia="Arial"/>
      <w:sz w:val="28"/>
      <w:szCs w:val="22"/>
      <w:lang w:eastAsia="ar-SA"/>
    </w:rPr>
  </w:style>
  <w:style w:type="paragraph" w:customStyle="1" w:styleId="15">
    <w:name w:val="Текст1"/>
    <w:basedOn w:val="a"/>
    <w:rPr>
      <w:rFonts w:ascii="Courier New" w:hAnsi="Courier New"/>
      <w:szCs w:val="20"/>
    </w:rPr>
  </w:style>
  <w:style w:type="paragraph" w:styleId="afb">
    <w:name w:val="Balloon Text"/>
    <w:basedOn w:val="a"/>
    <w:rPr>
      <w:rFonts w:ascii="Tahoma" w:hAnsi="Tahoma"/>
      <w:sz w:val="16"/>
      <w:szCs w:val="16"/>
    </w:rPr>
  </w:style>
  <w:style w:type="paragraph" w:customStyle="1" w:styleId="140">
    <w:name w:val="Стиль14"/>
    <w:basedOn w:val="a"/>
    <w:pPr>
      <w:spacing w:before="280" w:after="280"/>
      <w:ind w:firstLine="720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</cp:lastModifiedBy>
  <cp:revision>3</cp:revision>
  <cp:lastPrinted>2020-12-30T06:32:00Z</cp:lastPrinted>
  <dcterms:created xsi:type="dcterms:W3CDTF">2020-12-30T06:25:00Z</dcterms:created>
  <dcterms:modified xsi:type="dcterms:W3CDTF">2020-12-30T06:34:00Z</dcterms:modified>
</cp:coreProperties>
</file>