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Приложение 9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9059D9" w:rsidP="00D30A0D">
      <w:pPr>
        <w:pStyle w:val="a3"/>
        <w:ind w:left="10065"/>
        <w:rPr>
          <w:szCs w:val="24"/>
        </w:rPr>
      </w:pPr>
      <w:r>
        <w:rPr>
          <w:szCs w:val="24"/>
        </w:rPr>
        <w:t>от «  13</w:t>
      </w:r>
      <w:bookmarkStart w:id="0" w:name="_GoBack"/>
      <w:bookmarkEnd w:id="0"/>
      <w:r>
        <w:rPr>
          <w:szCs w:val="24"/>
        </w:rPr>
        <w:t>»  марта  2018 г. № 153</w:t>
      </w:r>
    </w:p>
    <w:p w:rsidR="00D60E8A" w:rsidRDefault="00D60E8A"/>
    <w:p w:rsidR="00D60E8A" w:rsidRDefault="00D60E8A" w:rsidP="00D60E8A"/>
    <w:p w:rsidR="00D60E8A" w:rsidRDefault="00D60E8A" w:rsidP="009B7AD9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3.4.4. Перечень основных мероприятий подпрограммы</w:t>
      </w:r>
    </w:p>
    <w:p w:rsidR="00D60E8A" w:rsidRDefault="00D60E8A" w:rsidP="00D60E8A">
      <w:pPr>
        <w:pStyle w:val="a3"/>
        <w:rPr>
          <w:szCs w:val="24"/>
        </w:rPr>
      </w:pPr>
    </w:p>
    <w:tbl>
      <w:tblPr>
        <w:tblW w:w="1602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7"/>
        <w:gridCol w:w="6342"/>
        <w:gridCol w:w="1601"/>
        <w:gridCol w:w="1134"/>
        <w:gridCol w:w="1276"/>
        <w:gridCol w:w="992"/>
        <w:gridCol w:w="992"/>
        <w:gridCol w:w="992"/>
        <w:gridCol w:w="1134"/>
      </w:tblGrid>
      <w:tr w:rsidR="00D60E8A" w:rsidTr="004A098B">
        <w:trPr>
          <w:trHeight w:val="12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N п/п</w:t>
            </w:r>
          </w:p>
        </w:tc>
        <w:tc>
          <w:tcPr>
            <w:tcW w:w="6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Наименование мероприятия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Сроки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Исполни-тели меропри-ятий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Объем финансирования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(по годам) за счет средств муниципального бюджета</w:t>
            </w:r>
          </w:p>
        </w:tc>
      </w:tr>
      <w:tr w:rsidR="00D60E8A" w:rsidTr="004A098B">
        <w:trPr>
          <w:trHeight w:val="156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8A" w:rsidRDefault="00D60E8A" w:rsidP="004A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8A" w:rsidRDefault="00D60E8A" w:rsidP="004A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8A" w:rsidRDefault="00D60E8A" w:rsidP="004A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8A" w:rsidRDefault="00D60E8A" w:rsidP="004A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8A" w:rsidRDefault="00D60E8A" w:rsidP="004A09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2018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2019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2020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Всего</w:t>
            </w:r>
          </w:p>
        </w:tc>
      </w:tr>
      <w:tr w:rsidR="00D60E8A" w:rsidTr="004A098B">
        <w:trPr>
          <w:trHeight w:val="502"/>
        </w:trPr>
        <w:tc>
          <w:tcPr>
            <w:tcW w:w="11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Цель подпрограммы: расширение  дополнительных образовательных программ в сфере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07058F" w:rsidP="004A098B">
            <w:pPr>
              <w:pStyle w:val="a3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4669,9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07058F" w:rsidP="004A098B">
            <w:pPr>
              <w:pStyle w:val="a3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07058F" w:rsidP="004A098B">
            <w:pPr>
              <w:pStyle w:val="a3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07058F" w:rsidP="004A098B">
            <w:pPr>
              <w:pStyle w:val="a3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14614,9</w:t>
            </w:r>
          </w:p>
        </w:tc>
      </w:tr>
      <w:tr w:rsidR="00D60E8A" w:rsidTr="004A098B">
        <w:trPr>
          <w:trHeight w:val="584"/>
        </w:trPr>
        <w:tc>
          <w:tcPr>
            <w:tcW w:w="7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Основное мероприятие 1. Расходы на услугу по реализации дополнительных образовательных программ детям.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 том числе: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- </w:t>
            </w:r>
            <w:r w:rsidRPr="009339D8">
              <w:rPr>
                <w:rFonts w:cs="Calibri"/>
                <w:color w:val="000000"/>
                <w:szCs w:val="24"/>
              </w:rPr>
              <w:t>участие учащихся и преподавателей в Международных, Всероссийских,  областных, межрайонных фестивалях, конкурсах выставках,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color w:val="000000"/>
                <w:szCs w:val="24"/>
              </w:rPr>
              <w:t>- организация и проведение мастер-классов преподавателей музыкальных колледжей для преподавателей ДШИ,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color w:val="000000"/>
                <w:szCs w:val="24"/>
              </w:rPr>
              <w:t>- организация и проведение концертов, выставок,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color w:val="000000"/>
                <w:szCs w:val="24"/>
              </w:rPr>
              <w:t>- повышение квалификации и переподготовка преподавателей,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color w:val="000000"/>
                <w:szCs w:val="24"/>
              </w:rPr>
              <w:t>- организация посещений учащимися и преподавателями концертных, выставочных залов, музеев, театров, филармонии, консерватории;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color w:val="000000"/>
                <w:szCs w:val="24"/>
              </w:rPr>
              <w:t>- Модернизация материальной базы: приобретение, ремонт музыкальной аппаратуры, музыкальных инструментов, оргтехники,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color w:val="000000"/>
                <w:szCs w:val="24"/>
              </w:rPr>
            </w:pPr>
            <w:r w:rsidRPr="009339D8">
              <w:rPr>
                <w:rFonts w:cs="Calibri"/>
                <w:color w:val="000000"/>
                <w:szCs w:val="24"/>
              </w:rPr>
              <w:t>- приобретение методической,  научной и нотной литературы, пополнение фонотеки аудио и видео пособиями,</w:t>
            </w:r>
          </w:p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- ремонтные работы: текущий и капитальный ремонт зданий и помещений детской школы искусств.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       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2018-2020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D60E8A" w:rsidP="004A098B">
            <w:pPr>
              <w:pStyle w:val="a3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Детская школа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AB3DD7" w:rsidP="004A098B">
            <w:pPr>
              <w:pStyle w:val="a3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4669,9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AB3DD7" w:rsidP="004A098B">
            <w:pPr>
              <w:pStyle w:val="a3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AB3DD7" w:rsidP="004A098B">
            <w:pPr>
              <w:pStyle w:val="a3"/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4987,0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8A" w:rsidRPr="009339D8" w:rsidRDefault="00AB3DD7" w:rsidP="004A098B">
            <w:pPr>
              <w:pStyle w:val="a3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14614,9</w:t>
            </w:r>
          </w:p>
        </w:tc>
      </w:tr>
    </w:tbl>
    <w:p w:rsidR="00D60E8A" w:rsidRDefault="00D60E8A" w:rsidP="00D60E8A">
      <w:pPr>
        <w:ind w:left="-567"/>
      </w:pPr>
    </w:p>
    <w:p w:rsidR="001E168C" w:rsidRPr="00D60E8A" w:rsidRDefault="001E168C" w:rsidP="00D60E8A">
      <w:pPr>
        <w:tabs>
          <w:tab w:val="left" w:pos="4937"/>
        </w:tabs>
      </w:pPr>
    </w:p>
    <w:sectPr w:rsidR="001E168C" w:rsidRPr="00D60E8A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E168C"/>
    <w:rsid w:val="009059D9"/>
    <w:rsid w:val="009B7AD9"/>
    <w:rsid w:val="00AB3DD7"/>
    <w:rsid w:val="00D30A0D"/>
    <w:rsid w:val="00D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36</cp:revision>
  <cp:lastPrinted>2018-03-29T12:36:00Z</cp:lastPrinted>
  <dcterms:created xsi:type="dcterms:W3CDTF">2018-03-13T06:03:00Z</dcterms:created>
  <dcterms:modified xsi:type="dcterms:W3CDTF">2018-03-29T12:36:00Z</dcterms:modified>
</cp:coreProperties>
</file>