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72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3C" w:rsidRPr="001F5E95" w:rsidRDefault="0021133C" w:rsidP="0021133C">
      <w:pPr>
        <w:pStyle w:val="1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118" w:right="20" w:hanging="3080"/>
        <w:jc w:val="center"/>
        <w:rPr>
          <w:rStyle w:val="11"/>
          <w:sz w:val="24"/>
        </w:rPr>
      </w:pPr>
      <w:r w:rsidRPr="001F5E95">
        <w:rPr>
          <w:rStyle w:val="11"/>
          <w:sz w:val="24"/>
        </w:rPr>
        <w:t>АДМИНИСТРАЦИЯ ПИЛЬНИНСКОГО МУНИЦИПАЛЬНОГО ОКРУГА</w:t>
      </w:r>
    </w:p>
    <w:p w:rsidR="0021133C" w:rsidRPr="001F5E95" w:rsidRDefault="0021133C" w:rsidP="0021133C">
      <w:pPr>
        <w:pStyle w:val="1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jc w:val="center"/>
        <w:rPr>
          <w:sz w:val="28"/>
        </w:rPr>
      </w:pPr>
      <w:r w:rsidRPr="001F5E95">
        <w:rPr>
          <w:rStyle w:val="11"/>
          <w:sz w:val="24"/>
        </w:rPr>
        <w:t>НИЖЕГОРОДСКОЙ ОБЛАСТИ</w:t>
      </w:r>
    </w:p>
    <w:p w:rsidR="0021133C" w:rsidRPr="001F5E95" w:rsidRDefault="0021133C" w:rsidP="0021133C">
      <w:pPr>
        <w:pStyle w:val="1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jc w:val="center"/>
        <w:rPr>
          <w:b/>
          <w:bCs/>
          <w:sz w:val="28"/>
        </w:rPr>
      </w:pPr>
      <w:r w:rsidRPr="001F5E95">
        <w:rPr>
          <w:b/>
          <w:bCs/>
          <w:sz w:val="28"/>
        </w:rPr>
        <w:t>ПОСТАНОВЛЕНИЕ</w:t>
      </w:r>
    </w:p>
    <w:p w:rsidR="0021133C" w:rsidRDefault="0021133C" w:rsidP="0021133C">
      <w:pPr>
        <w:pStyle w:val="1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rPr>
          <w:b/>
          <w:bCs/>
        </w:rPr>
      </w:pPr>
    </w:p>
    <w:p w:rsidR="0021133C" w:rsidRDefault="001F5E95" w:rsidP="0021133C">
      <w:pPr>
        <w:pStyle w:val="1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rPr>
          <w:rStyle w:val="11"/>
        </w:rPr>
      </w:pPr>
      <w:r>
        <w:rPr>
          <w:rStyle w:val="11"/>
        </w:rPr>
        <w:t xml:space="preserve">« 25 </w:t>
      </w:r>
      <w:r w:rsidR="0021133C">
        <w:rPr>
          <w:rStyle w:val="11"/>
        </w:rPr>
        <w:t xml:space="preserve">» </w:t>
      </w:r>
      <w:r>
        <w:rPr>
          <w:rStyle w:val="11"/>
        </w:rPr>
        <w:t xml:space="preserve">  марта   2026 г </w:t>
      </w:r>
      <w:r w:rsidR="0021133C">
        <w:rPr>
          <w:rStyle w:val="11"/>
        </w:rPr>
        <w:tab/>
        <w:t xml:space="preserve">                                                                           </w:t>
      </w:r>
      <w:r>
        <w:rPr>
          <w:rStyle w:val="11"/>
        </w:rPr>
        <w:t>№  217</w:t>
      </w: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jc w:val="center"/>
        <w:rPr>
          <w:b/>
          <w:bCs/>
          <w:sz w:val="24"/>
          <w:szCs w:val="24"/>
        </w:rPr>
      </w:pPr>
    </w:p>
    <w:p w:rsidR="0021133C" w:rsidRDefault="0021133C" w:rsidP="0021133C">
      <w:pPr>
        <w:pStyle w:val="a5"/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Об утверждении «дорожной карты»</w:t>
      </w:r>
    </w:p>
    <w:p w:rsidR="0021133C" w:rsidRDefault="0021133C" w:rsidP="0021133C">
      <w:pPr>
        <w:pStyle w:val="a5"/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по подготовке к летней оздоровительной кампании 2026 года</w:t>
      </w:r>
    </w:p>
    <w:p w:rsidR="0021133C" w:rsidRDefault="0021133C" w:rsidP="0021133C">
      <w:pPr>
        <w:pStyle w:val="a5"/>
        <w:spacing w:line="276" w:lineRule="auto"/>
        <w:jc w:val="center"/>
        <w:rPr>
          <w:b/>
          <w:bCs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п. 3.4 Протокола заседания межведомственной комиссии по вопросам организации отдыха и оздоровления детей в Нижегородской области от 30.12.2025 года № Сл-001-1206054/25, в целях подготовки к оздоровительной кампании 2026 года администрация округа постановляет:</w:t>
      </w:r>
    </w:p>
    <w:p w:rsidR="0021133C" w:rsidRDefault="0021133C" w:rsidP="0021133C">
      <w:pPr>
        <w:numPr>
          <w:ilvl w:val="0"/>
          <w:numId w:val="1"/>
        </w:numPr>
        <w:tabs>
          <w:tab w:val="left" w:leader="underscore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«дорожную карту» по подготовке к оздоровительной кампании 2026 года.</w:t>
      </w:r>
    </w:p>
    <w:p w:rsidR="0021133C" w:rsidRDefault="0021133C" w:rsidP="0021133C">
      <w:pPr>
        <w:numPr>
          <w:ilvl w:val="0"/>
          <w:numId w:val="1"/>
        </w:numPr>
        <w:tabs>
          <w:tab w:val="left" w:leader="underscore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управления по организационно-правовым и кадровым вопросам обеспечить опубликование настоящего постановления в газете «Сельская трибуна» и размещение его на официальном сайте органов местного самоуправления Пильнинского муниципального округа.</w:t>
      </w:r>
    </w:p>
    <w:p w:rsidR="0021133C" w:rsidRDefault="0021133C" w:rsidP="0021133C">
      <w:pPr>
        <w:numPr>
          <w:ilvl w:val="0"/>
          <w:numId w:val="1"/>
        </w:numPr>
        <w:tabs>
          <w:tab w:val="left" w:leader="underscore" w:pos="0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 </w:t>
      </w:r>
      <w:proofErr w:type="spellStart"/>
      <w:r>
        <w:rPr>
          <w:sz w:val="24"/>
          <w:szCs w:val="24"/>
        </w:rPr>
        <w:t>Клинцеву</w:t>
      </w:r>
      <w:proofErr w:type="spellEnd"/>
      <w:r>
        <w:rPr>
          <w:sz w:val="24"/>
          <w:szCs w:val="24"/>
        </w:rPr>
        <w:t>.</w:t>
      </w:r>
    </w:p>
    <w:p w:rsidR="0021133C" w:rsidRDefault="0021133C" w:rsidP="0021133C">
      <w:pPr>
        <w:pStyle w:val="WW-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1133C" w:rsidRDefault="0021133C" w:rsidP="0021133C">
      <w:pPr>
        <w:pStyle w:val="WW-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 округа                                                             С.А. Бочканов</w:t>
      </w: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jc w:val="both"/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tabs>
          <w:tab w:val="left" w:leader="underscore" w:pos="0"/>
          <w:tab w:val="left" w:pos="8290"/>
          <w:tab w:val="left" w:leader="underscore" w:pos="9188"/>
        </w:tabs>
        <w:rPr>
          <w:sz w:val="24"/>
          <w:szCs w:val="24"/>
        </w:rPr>
      </w:pPr>
    </w:p>
    <w:p w:rsidR="0021133C" w:rsidRDefault="0021133C" w:rsidP="0021133C">
      <w:pPr>
        <w:pStyle w:val="a5"/>
        <w:jc w:val="right"/>
      </w:pPr>
      <w:r>
        <w:t>Утверждено</w:t>
      </w:r>
    </w:p>
    <w:p w:rsidR="0021133C" w:rsidRDefault="0021133C" w:rsidP="0021133C">
      <w:pPr>
        <w:pStyle w:val="a5"/>
        <w:jc w:val="right"/>
      </w:pPr>
      <w:r>
        <w:t>постановлением администрации</w:t>
      </w:r>
    </w:p>
    <w:p w:rsidR="0021133C" w:rsidRDefault="0021133C" w:rsidP="0021133C">
      <w:pPr>
        <w:pStyle w:val="a5"/>
        <w:jc w:val="right"/>
      </w:pPr>
      <w:r>
        <w:t>Пильнинского муниципального округа</w:t>
      </w:r>
    </w:p>
    <w:p w:rsidR="0021133C" w:rsidRDefault="001F5E95" w:rsidP="0021133C">
      <w:pPr>
        <w:pStyle w:val="a5"/>
        <w:jc w:val="right"/>
      </w:pPr>
      <w:r>
        <w:t xml:space="preserve">от « 25  </w:t>
      </w:r>
      <w:bookmarkStart w:id="0" w:name="_GoBack"/>
      <w:bookmarkEnd w:id="0"/>
      <w:r>
        <w:t>»  марта  2026 г.    №  217</w:t>
      </w:r>
    </w:p>
    <w:p w:rsidR="0021133C" w:rsidRDefault="0021133C" w:rsidP="0021133C">
      <w:pPr>
        <w:pStyle w:val="a5"/>
        <w:tabs>
          <w:tab w:val="left" w:pos="7230"/>
        </w:tabs>
        <w:ind w:right="2408"/>
        <w:jc w:val="right"/>
      </w:pPr>
    </w:p>
    <w:p w:rsidR="0021133C" w:rsidRDefault="0021133C" w:rsidP="0021133C">
      <w:pPr>
        <w:pStyle w:val="a5"/>
        <w:tabs>
          <w:tab w:val="left" w:pos="7230"/>
        </w:tabs>
        <w:ind w:right="2408"/>
        <w:jc w:val="right"/>
        <w:rPr>
          <w:szCs w:val="24"/>
        </w:rPr>
      </w:pPr>
    </w:p>
    <w:p w:rsidR="0021133C" w:rsidRDefault="0021133C" w:rsidP="0021133C">
      <w:pPr>
        <w:pStyle w:val="a3"/>
        <w:spacing w:before="10"/>
        <w:ind w:left="0"/>
        <w:jc w:val="center"/>
        <w:rPr>
          <w:b/>
          <w:bCs/>
          <w:i/>
          <w:iCs/>
          <w:sz w:val="29"/>
          <w:szCs w:val="29"/>
        </w:rPr>
      </w:pPr>
      <w:r>
        <w:rPr>
          <w:b/>
          <w:bCs/>
          <w:i/>
          <w:iCs/>
          <w:spacing w:val="-1"/>
        </w:rPr>
        <w:t xml:space="preserve">«Дорожная карта» по </w:t>
      </w:r>
      <w:r>
        <w:rPr>
          <w:b/>
          <w:bCs/>
          <w:i/>
          <w:iCs/>
        </w:rPr>
        <w:t>подготовке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к</w:t>
      </w:r>
      <w:r>
        <w:rPr>
          <w:b/>
          <w:bCs/>
          <w:i/>
          <w:iCs/>
          <w:spacing w:val="-1"/>
        </w:rPr>
        <w:t xml:space="preserve"> оздоров</w:t>
      </w:r>
      <w:r>
        <w:rPr>
          <w:b/>
          <w:bCs/>
          <w:i/>
          <w:iCs/>
          <w:spacing w:val="-2"/>
        </w:rPr>
        <w:t>ит</w:t>
      </w:r>
      <w:r>
        <w:rPr>
          <w:b/>
          <w:bCs/>
          <w:i/>
          <w:iCs/>
          <w:spacing w:val="-1"/>
        </w:rPr>
        <w:t xml:space="preserve">ельной кампании </w:t>
      </w:r>
      <w:r>
        <w:rPr>
          <w:b/>
          <w:bCs/>
          <w:i/>
          <w:iCs/>
          <w:spacing w:val="1"/>
        </w:rPr>
        <w:t>2026</w:t>
      </w:r>
      <w:r>
        <w:rPr>
          <w:b/>
          <w:bCs/>
          <w:i/>
          <w:iCs/>
          <w:spacing w:val="8"/>
        </w:rPr>
        <w:t xml:space="preserve"> </w:t>
      </w:r>
      <w:r>
        <w:rPr>
          <w:b/>
          <w:bCs/>
          <w:i/>
          <w:iCs/>
        </w:rPr>
        <w:t>года</w:t>
      </w:r>
    </w:p>
    <w:tbl>
      <w:tblPr>
        <w:tblW w:w="10200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082"/>
        <w:gridCol w:w="2266"/>
      </w:tblGrid>
      <w:tr w:rsidR="0021133C" w:rsidTr="0021133C">
        <w:trPr>
          <w:trHeight w:hRule="exact" w:val="5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269" w:right="234" w:firstLine="44"/>
              <w:rPr>
                <w:i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 xml:space="preserve">№ </w:t>
            </w:r>
            <w:proofErr w:type="gramStart"/>
            <w:r>
              <w:rPr>
                <w:b/>
                <w:bCs/>
                <w:i/>
                <w:iCs/>
                <w:spacing w:val="-4"/>
                <w:lang w:eastAsia="zh-CN"/>
              </w:rPr>
              <w:t>п</w:t>
            </w:r>
            <w:proofErr w:type="gramEnd"/>
            <w:r>
              <w:rPr>
                <w:b/>
                <w:bCs/>
                <w:i/>
                <w:iCs/>
                <w:spacing w:val="-4"/>
                <w:lang w:eastAsia="zh-CN"/>
              </w:rPr>
              <w:t>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1921"/>
              <w:rPr>
                <w:i/>
                <w:lang w:eastAsia="zh-CN"/>
              </w:rPr>
            </w:pPr>
            <w:r>
              <w:rPr>
                <w:b/>
                <w:bCs/>
                <w:i/>
                <w:iCs/>
                <w:spacing w:val="-3"/>
                <w:lang w:eastAsia="zh-CN"/>
              </w:rPr>
              <w:t>Название</w:t>
            </w:r>
            <w:r>
              <w:rPr>
                <w:b/>
                <w:bCs/>
                <w:i/>
                <w:iCs/>
                <w:spacing w:val="23"/>
                <w:lang w:eastAsia="zh-CN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lang w:eastAsia="zh-CN"/>
              </w:rPr>
              <w:t>мероприя</w:t>
            </w:r>
            <w:r>
              <w:rPr>
                <w:b/>
                <w:bCs/>
                <w:i/>
                <w:iCs/>
                <w:spacing w:val="-4"/>
                <w:lang w:eastAsia="zh-CN"/>
              </w:rPr>
              <w:t>т</w:t>
            </w:r>
            <w:r>
              <w:rPr>
                <w:b/>
                <w:bCs/>
                <w:i/>
                <w:iCs/>
                <w:spacing w:val="-2"/>
                <w:lang w:eastAsia="zh-CN"/>
              </w:rPr>
              <w:t>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404" w:right="364" w:firstLine="300"/>
              <w:rPr>
                <w:i/>
                <w:lang w:eastAsia="zh-CN"/>
              </w:rPr>
            </w:pPr>
            <w:r>
              <w:rPr>
                <w:b/>
                <w:bCs/>
                <w:i/>
                <w:iCs/>
                <w:spacing w:val="-6"/>
                <w:lang w:eastAsia="zh-CN"/>
              </w:rPr>
              <w:t>Срок</w:t>
            </w:r>
            <w:r>
              <w:rPr>
                <w:b/>
                <w:bCs/>
                <w:i/>
                <w:iCs/>
                <w:spacing w:val="-7"/>
                <w:lang w:eastAsia="zh-CN"/>
              </w:rPr>
              <w:t>и</w:t>
            </w:r>
            <w:r>
              <w:rPr>
                <w:b/>
                <w:bCs/>
                <w:i/>
                <w:iCs/>
                <w:spacing w:val="24"/>
                <w:lang w:eastAsia="zh-CN"/>
              </w:rPr>
              <w:t xml:space="preserve"> </w:t>
            </w:r>
            <w:r>
              <w:rPr>
                <w:b/>
                <w:bCs/>
                <w:i/>
                <w:iCs/>
                <w:lang w:eastAsia="zh-CN"/>
              </w:rPr>
              <w:t>проведения</w:t>
            </w:r>
          </w:p>
        </w:tc>
      </w:tr>
      <w:tr w:rsidR="0021133C" w:rsidTr="0021133C">
        <w:trPr>
          <w:trHeight w:val="311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ind w:left="3032"/>
              <w:rPr>
                <w:lang w:eastAsia="zh-CN"/>
              </w:rPr>
            </w:pPr>
            <w:r>
              <w:rPr>
                <w:b/>
                <w:bCs/>
                <w:iCs/>
                <w:spacing w:val="-2"/>
                <w:lang w:eastAsia="zh-CN"/>
              </w:rPr>
              <w:t>Норм</w:t>
            </w:r>
            <w:r>
              <w:rPr>
                <w:b/>
                <w:bCs/>
                <w:iCs/>
                <w:spacing w:val="-3"/>
                <w:lang w:eastAsia="zh-CN"/>
              </w:rPr>
              <w:t>ат</w:t>
            </w:r>
            <w:r>
              <w:rPr>
                <w:b/>
                <w:bCs/>
                <w:iCs/>
                <w:spacing w:val="-2"/>
                <w:lang w:eastAsia="zh-CN"/>
              </w:rPr>
              <w:t>ивное</w:t>
            </w:r>
            <w:r>
              <w:rPr>
                <w:b/>
                <w:bCs/>
                <w:iCs/>
                <w:spacing w:val="40"/>
                <w:lang w:eastAsia="zh-CN"/>
              </w:rPr>
              <w:t xml:space="preserve"> </w:t>
            </w:r>
            <w:r>
              <w:rPr>
                <w:b/>
                <w:bCs/>
                <w:iCs/>
                <w:spacing w:val="-1"/>
                <w:lang w:eastAsia="zh-CN"/>
              </w:rPr>
              <w:t>правовое</w:t>
            </w:r>
            <w:r>
              <w:rPr>
                <w:b/>
                <w:bCs/>
                <w:iCs/>
                <w:spacing w:val="41"/>
                <w:lang w:eastAsia="zh-CN"/>
              </w:rPr>
              <w:t xml:space="preserve"> </w:t>
            </w:r>
            <w:r>
              <w:rPr>
                <w:b/>
                <w:bCs/>
                <w:iCs/>
                <w:spacing w:val="2"/>
                <w:lang w:eastAsia="zh-CN"/>
              </w:rPr>
              <w:t>обес</w:t>
            </w:r>
            <w:r>
              <w:rPr>
                <w:b/>
                <w:bCs/>
                <w:iCs/>
                <w:spacing w:val="1"/>
                <w:lang w:eastAsia="zh-CN"/>
              </w:rPr>
              <w:t>п</w:t>
            </w:r>
            <w:r>
              <w:rPr>
                <w:b/>
                <w:bCs/>
                <w:iCs/>
                <w:spacing w:val="2"/>
                <w:lang w:eastAsia="zh-CN"/>
              </w:rPr>
              <w:t>е</w:t>
            </w:r>
            <w:r>
              <w:rPr>
                <w:b/>
                <w:bCs/>
                <w:iCs/>
                <w:spacing w:val="1"/>
                <w:lang w:eastAsia="zh-CN"/>
              </w:rPr>
              <w:t>чени</w:t>
            </w:r>
            <w:r>
              <w:rPr>
                <w:b/>
                <w:bCs/>
                <w:iCs/>
                <w:spacing w:val="2"/>
                <w:lang w:eastAsia="zh-CN"/>
              </w:rPr>
              <w:t>е</w:t>
            </w:r>
          </w:p>
        </w:tc>
      </w:tr>
      <w:tr w:rsidR="0021133C" w:rsidTr="0021133C">
        <w:trPr>
          <w:trHeight w:hRule="exact" w:val="56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104"/>
              <w:rPr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Актуализация</w:t>
            </w:r>
            <w:r>
              <w:rPr>
                <w:spacing w:val="2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состава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zh-CN"/>
              </w:rPr>
              <w:t>межведомственной</w:t>
            </w:r>
            <w:proofErr w:type="gramEnd"/>
          </w:p>
          <w:p w:rsidR="0021133C" w:rsidRDefault="0021133C">
            <w:pPr>
              <w:pStyle w:val="TableParagraph"/>
              <w:spacing w:before="9"/>
              <w:ind w:left="104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комиссии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рабочей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группы</w:t>
            </w:r>
            <w:r>
              <w:rPr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szCs w:val="20"/>
                <w:lang w:eastAsia="zh-CN"/>
              </w:rPr>
              <w:t>МВК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 15.02.2026</w:t>
            </w:r>
          </w:p>
        </w:tc>
      </w:tr>
      <w:tr w:rsidR="0021133C" w:rsidTr="0021133C">
        <w:trPr>
          <w:trHeight w:hRule="exact" w:val="99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7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Внесение корректировки в муниципальные нормативные правовые документы по организации отдыха, оздоровления и занятости детей и молодежи. Разработка муниципальных методических рекомендаций по организации отдыха, оздоровления и занятости детей и молодежи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Постоянно</w:t>
            </w:r>
          </w:p>
        </w:tc>
      </w:tr>
      <w:tr w:rsidR="0021133C" w:rsidTr="0021133C">
        <w:trPr>
          <w:trHeight w:val="281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jc w:val="center"/>
              <w:rPr>
                <w:lang w:eastAsia="zh-CN"/>
              </w:rPr>
            </w:pPr>
            <w:r>
              <w:rPr>
                <w:b/>
                <w:bCs/>
                <w:iCs/>
                <w:spacing w:val="1"/>
                <w:lang w:eastAsia="zh-CN"/>
              </w:rPr>
              <w:t>М</w:t>
            </w:r>
            <w:r>
              <w:rPr>
                <w:b/>
                <w:bCs/>
                <w:iCs/>
                <w:spacing w:val="2"/>
                <w:lang w:eastAsia="zh-CN"/>
              </w:rPr>
              <w:t>е</w:t>
            </w:r>
            <w:r>
              <w:rPr>
                <w:b/>
                <w:bCs/>
                <w:iCs/>
                <w:spacing w:val="3"/>
                <w:lang w:eastAsia="zh-CN"/>
              </w:rPr>
              <w:t>т</w:t>
            </w:r>
            <w:r>
              <w:rPr>
                <w:b/>
                <w:bCs/>
                <w:iCs/>
                <w:spacing w:val="1"/>
                <w:lang w:eastAsia="zh-CN"/>
              </w:rPr>
              <w:t>одиче</w:t>
            </w:r>
            <w:r>
              <w:rPr>
                <w:b/>
                <w:bCs/>
                <w:iCs/>
                <w:spacing w:val="2"/>
                <w:lang w:eastAsia="zh-CN"/>
              </w:rPr>
              <w:t>с</w:t>
            </w:r>
            <w:r>
              <w:rPr>
                <w:b/>
                <w:bCs/>
                <w:iCs/>
                <w:spacing w:val="1"/>
                <w:lang w:eastAsia="zh-CN"/>
              </w:rPr>
              <w:t>к</w:t>
            </w:r>
            <w:r>
              <w:rPr>
                <w:b/>
                <w:bCs/>
                <w:iCs/>
                <w:spacing w:val="2"/>
                <w:lang w:eastAsia="zh-CN"/>
              </w:rPr>
              <w:t>ое</w:t>
            </w:r>
            <w:r>
              <w:rPr>
                <w:b/>
                <w:bCs/>
                <w:iCs/>
                <w:lang w:eastAsia="zh-CN"/>
              </w:rPr>
              <w:t xml:space="preserve"> обеспечение</w:t>
            </w:r>
          </w:p>
        </w:tc>
      </w:tr>
      <w:tr w:rsidR="0021133C" w:rsidTr="0021133C">
        <w:trPr>
          <w:trHeight w:hRule="exact" w:val="57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spacing w:line="256" w:lineRule="auto"/>
              <w:ind w:right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Совещание директоров и замов по ВР «Организационная работа по подготовке к новой летней оздоровительной кампании»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73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Февраль</w:t>
            </w:r>
          </w:p>
        </w:tc>
      </w:tr>
      <w:tr w:rsidR="0021133C" w:rsidTr="0021133C">
        <w:trPr>
          <w:trHeight w:hRule="exact" w:val="56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spacing w:line="256" w:lineRule="auto"/>
              <w:ind w:right="35"/>
              <w:rPr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Семинар-совещание «Программы деятельности организации отдыха детей и их оздоровлени</w:t>
            </w:r>
            <w:proofErr w:type="gramStart"/>
            <w:r>
              <w:rPr>
                <w:bCs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в том числе профильные и тематические)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73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Март</w:t>
            </w:r>
          </w:p>
        </w:tc>
      </w:tr>
      <w:tr w:rsidR="0021133C" w:rsidTr="0021133C">
        <w:trPr>
          <w:trHeight w:hRule="exact" w:val="57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spacing w:line="256" w:lineRule="auto"/>
              <w:ind w:right="35"/>
              <w:rPr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Семинар-совещание «Организация отдыха, оздоровления и занятости детей и молодежи в </w:t>
            </w:r>
            <w:r>
              <w:rPr>
                <w:sz w:val="20"/>
                <w:szCs w:val="20"/>
              </w:rPr>
              <w:t>Пильнинском</w:t>
            </w:r>
            <w:r>
              <w:rPr>
                <w:bCs/>
                <w:sz w:val="20"/>
                <w:szCs w:val="20"/>
              </w:rPr>
              <w:t xml:space="preserve"> округе»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08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Апрель</w:t>
            </w:r>
          </w:p>
        </w:tc>
      </w:tr>
      <w:tr w:rsidR="0021133C" w:rsidTr="0021133C">
        <w:trPr>
          <w:trHeight w:hRule="exact" w:val="55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spacing w:line="256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 </w:t>
            </w:r>
            <w:r>
              <w:rPr>
                <w:sz w:val="20"/>
                <w:szCs w:val="20"/>
              </w:rPr>
              <w:t>Инструктивное совещание по вопросу занятости детей и молодежи по месту жительства для руководителей трудовых бригад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21133C" w:rsidTr="0021133C">
        <w:trPr>
          <w:trHeight w:hRule="exact" w:val="55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before="9"/>
              <w:ind w:left="104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Разработка муниципального </w:t>
            </w:r>
            <w:proofErr w:type="spellStart"/>
            <w:r>
              <w:rPr>
                <w:sz w:val="20"/>
                <w:szCs w:val="20"/>
                <w:lang w:eastAsia="zh-CN"/>
              </w:rPr>
              <w:t>медиаплана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информационного сопровождения оздоровительной кампании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47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 15.03.2026</w:t>
            </w:r>
          </w:p>
        </w:tc>
      </w:tr>
      <w:tr w:rsidR="0021133C" w:rsidTr="0021133C">
        <w:trPr>
          <w:trHeight w:val="295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ind w:left="12"/>
              <w:jc w:val="center"/>
              <w:rPr>
                <w:lang w:eastAsia="zh-CN"/>
              </w:rPr>
            </w:pPr>
            <w:r>
              <w:rPr>
                <w:b/>
                <w:bCs/>
                <w:iCs/>
                <w:spacing w:val="-4"/>
                <w:lang w:eastAsia="zh-CN"/>
              </w:rPr>
              <w:t>Организационная</w:t>
            </w:r>
            <w:r>
              <w:rPr>
                <w:b/>
                <w:bCs/>
                <w:iCs/>
                <w:lang w:eastAsia="zh-CN"/>
              </w:rPr>
              <w:t xml:space="preserve"> </w:t>
            </w:r>
            <w:r>
              <w:rPr>
                <w:b/>
                <w:bCs/>
                <w:iCs/>
                <w:spacing w:val="-3"/>
                <w:lang w:eastAsia="zh-CN"/>
              </w:rPr>
              <w:t>р</w:t>
            </w:r>
            <w:r>
              <w:rPr>
                <w:b/>
                <w:bCs/>
                <w:iCs/>
                <w:spacing w:val="-4"/>
                <w:lang w:eastAsia="zh-CN"/>
              </w:rPr>
              <w:t>абот</w:t>
            </w:r>
            <w:r>
              <w:rPr>
                <w:b/>
                <w:bCs/>
                <w:iCs/>
                <w:spacing w:val="-3"/>
                <w:lang w:eastAsia="zh-CN"/>
              </w:rPr>
              <w:t>а</w:t>
            </w:r>
          </w:p>
        </w:tc>
      </w:tr>
      <w:tr w:rsidR="0021133C" w:rsidTr="0021133C">
        <w:trPr>
          <w:trHeight w:val="287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b/>
              </w:rPr>
            </w:pPr>
            <w:r>
              <w:rPr>
                <w:b/>
              </w:rPr>
              <w:t>1. Работа с лагерями</w:t>
            </w:r>
          </w:p>
        </w:tc>
      </w:tr>
      <w:tr w:rsidR="0021133C" w:rsidTr="0021133C">
        <w:trPr>
          <w:trHeight w:hRule="exact" w:val="77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71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Информация об организациях отдыха детей и их оздоровления в соответствии с требованиями законодательства РФ о ведении реестра лагерей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7" w:lineRule="auto"/>
              <w:ind w:left="164" w:right="13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 16.01.2026 </w:t>
            </w:r>
            <w:r>
              <w:rPr>
                <w:spacing w:val="-2"/>
                <w:sz w:val="20"/>
                <w:szCs w:val="20"/>
                <w:lang w:eastAsia="zh-CN"/>
              </w:rPr>
              <w:t>далее</w:t>
            </w:r>
            <w:r>
              <w:rPr>
                <w:sz w:val="20"/>
                <w:szCs w:val="20"/>
                <w:lang w:eastAsia="zh-CN"/>
              </w:rPr>
              <w:t xml:space="preserve"> –</w:t>
            </w:r>
            <w:r>
              <w:rPr>
                <w:spacing w:val="2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по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мере</w:t>
            </w:r>
            <w:r>
              <w:rPr>
                <w:spacing w:val="2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изменения</w:t>
            </w:r>
            <w:r>
              <w:rPr>
                <w:spacing w:val="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информации</w:t>
            </w:r>
          </w:p>
        </w:tc>
      </w:tr>
      <w:tr w:rsidR="0021133C" w:rsidTr="0021133C">
        <w:trPr>
          <w:trHeight w:hRule="exact" w:val="85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приемки и работы лагерей;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-предварительный график работы лагерей;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-уточненный график приемки и работы;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30.01.2026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до15.04.2026</w:t>
            </w:r>
          </w:p>
        </w:tc>
      </w:tr>
      <w:tr w:rsidR="0021133C" w:rsidTr="0021133C">
        <w:trPr>
          <w:trHeight w:hRule="exact" w:val="70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кадровом составе лагерей. </w:t>
            </w:r>
          </w:p>
          <w:p w:rsidR="0021133C" w:rsidRDefault="002113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10.04.2026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13.05.2026</w:t>
            </w:r>
          </w:p>
        </w:tc>
      </w:tr>
      <w:tr w:rsidR="0021133C" w:rsidTr="0021133C">
        <w:trPr>
          <w:trHeight w:hRule="exact" w:val="55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проверках лагерей надзорными органами</w:t>
            </w:r>
          </w:p>
          <w:p w:rsidR="0021133C" w:rsidRDefault="002113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3-х дней после проведения проверки</w:t>
            </w:r>
          </w:p>
        </w:tc>
      </w:tr>
      <w:tr w:rsidR="0021133C" w:rsidTr="0021133C">
        <w:trPr>
          <w:trHeight w:hRule="exact" w:val="55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доступности организаций отдыха детей и их оздоровления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30января, далее – по мере изменения сведений</w:t>
            </w:r>
          </w:p>
        </w:tc>
      </w:tr>
      <w:tr w:rsidR="0021133C" w:rsidTr="0021133C">
        <w:trPr>
          <w:trHeight w:hRule="exact" w:val="57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right="11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Сбор информация о планируемых в летний период выездах организованных групп детей, многодневных походах и </w:t>
            </w:r>
            <w:proofErr w:type="spellStart"/>
            <w:r>
              <w:rPr>
                <w:sz w:val="20"/>
                <w:szCs w:val="20"/>
                <w:lang w:eastAsia="zh-CN"/>
              </w:rPr>
              <w:t>турслетах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64" w:right="132"/>
              <w:jc w:val="center"/>
              <w:rPr>
                <w:spacing w:val="3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 24.04.2026, </w:t>
            </w:r>
            <w:r>
              <w:rPr>
                <w:spacing w:val="-2"/>
                <w:sz w:val="20"/>
                <w:szCs w:val="20"/>
                <w:lang w:eastAsia="zh-CN"/>
              </w:rPr>
              <w:t>далее</w:t>
            </w:r>
            <w:r>
              <w:rPr>
                <w:sz w:val="20"/>
                <w:szCs w:val="20"/>
                <w:lang w:eastAsia="zh-CN"/>
              </w:rPr>
              <w:t xml:space="preserve"> –</w:t>
            </w:r>
            <w:r>
              <w:rPr>
                <w:spacing w:val="2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актуализация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по мере</w:t>
            </w:r>
          </w:p>
          <w:p w:rsidR="0021133C" w:rsidRDefault="0021133C">
            <w:pPr>
              <w:pStyle w:val="TableParagraph"/>
              <w:spacing w:before="18" w:line="270" w:lineRule="exact"/>
              <w:ind w:left="223" w:right="176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мере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изменения</w:t>
            </w:r>
            <w:r>
              <w:rPr>
                <w:spacing w:val="2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информации</w:t>
            </w:r>
          </w:p>
        </w:tc>
      </w:tr>
      <w:tr w:rsidR="0021133C" w:rsidTr="0021133C">
        <w:trPr>
          <w:trHeight w:hRule="exact" w:val="71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right="11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Анализ плана основных мероприятий, проводимых в период каникул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64" w:right="13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За 2 недели до начала осенних и весенних каникул; за месяц до начала зимних каникул</w:t>
            </w:r>
          </w:p>
        </w:tc>
      </w:tr>
      <w:tr w:rsidR="0021133C" w:rsidTr="0021133C">
        <w:trPr>
          <w:trHeight w:hRule="exact" w:val="27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1.8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реестра лагерей НО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1133C" w:rsidTr="0021133C">
        <w:trPr>
          <w:trHeight w:hRule="exact" w:val="1701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1.9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Представление в территориальные подразделения Управления </w:t>
            </w:r>
            <w:proofErr w:type="spellStart"/>
            <w:r>
              <w:rPr>
                <w:b/>
                <w:sz w:val="20"/>
                <w:szCs w:val="20"/>
              </w:rPr>
              <w:t>Роспотребнадзора</w:t>
            </w:r>
            <w:proofErr w:type="spellEnd"/>
            <w:r>
              <w:rPr>
                <w:b/>
                <w:sz w:val="20"/>
                <w:szCs w:val="20"/>
              </w:rPr>
              <w:t xml:space="preserve"> документов по подготовке к новому летнему оздоровительному сезону: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-списки договоров с поставщиками пищевых продуктов и питьевой воды;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копии договоров на проведение дератизации и </w:t>
            </w:r>
            <w:proofErr w:type="spellStart"/>
            <w:r>
              <w:rPr>
                <w:sz w:val="20"/>
                <w:szCs w:val="20"/>
              </w:rPr>
              <w:t>акарицидной</w:t>
            </w:r>
            <w:proofErr w:type="spellEnd"/>
            <w:r>
              <w:rPr>
                <w:sz w:val="20"/>
                <w:szCs w:val="20"/>
              </w:rPr>
              <w:t xml:space="preserve"> обработки;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копии договоров на проведение ревизии, дезинфекции и промывки систем </w:t>
            </w:r>
          </w:p>
          <w:p w:rsidR="0021133C" w:rsidRDefault="002113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 специализированной организацией.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01.03.2026</w:t>
            </w:r>
          </w:p>
        </w:tc>
      </w:tr>
      <w:tr w:rsidR="0021133C" w:rsidTr="0021133C">
        <w:trPr>
          <w:trHeight w:hRule="exact" w:val="705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-уведомление о планируемых сроках работы организаций отдыха и оздоровления</w:t>
            </w:r>
          </w:p>
          <w:p w:rsidR="0021133C" w:rsidRDefault="0021133C">
            <w:pPr>
              <w:pStyle w:val="TableParagraph"/>
              <w:spacing w:line="232" w:lineRule="auto"/>
              <w:ind w:left="104" w:right="71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-заявление на проведение экспертизы для получения санитарно-эпидемиологического заключения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01.03.2026</w:t>
            </w:r>
          </w:p>
        </w:tc>
      </w:tr>
      <w:tr w:rsidR="0021133C" w:rsidTr="0021133C">
        <w:trPr>
          <w:trHeight w:hRule="exact" w:val="573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-подготовка кадров специалистов, участвующих в работе организаций отдыха детей и их оздоровления.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начала работы организаций отдыха детей и их оздоровления</w:t>
            </w:r>
          </w:p>
        </w:tc>
      </w:tr>
      <w:tr w:rsidR="0021133C" w:rsidTr="0021133C">
        <w:trPr>
          <w:trHeight w:hRule="exact" w:val="1274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копии протоколов лабораторных исследований воды в соответствии с программой производственного контроля; 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копию </w:t>
            </w:r>
            <w:proofErr w:type="gramStart"/>
            <w:r>
              <w:rPr>
                <w:sz w:val="20"/>
                <w:szCs w:val="20"/>
              </w:rPr>
              <w:t>акта проверки работы технологического оборудования пищеблока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копию акта проверки эффективности проведенной </w:t>
            </w:r>
            <w:proofErr w:type="spellStart"/>
            <w:r>
              <w:rPr>
                <w:sz w:val="20"/>
                <w:szCs w:val="20"/>
              </w:rPr>
              <w:t>акарицидной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дератизационной</w:t>
            </w:r>
            <w:proofErr w:type="spellEnd"/>
            <w:r>
              <w:rPr>
                <w:sz w:val="20"/>
                <w:szCs w:val="20"/>
              </w:rPr>
              <w:t xml:space="preserve"> обработки (в зависимости от даты заезда).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15.05.2026</w:t>
            </w:r>
          </w:p>
        </w:tc>
      </w:tr>
      <w:tr w:rsidR="0021133C" w:rsidTr="0021133C">
        <w:trPr>
          <w:trHeight w:hRule="exact" w:val="569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мероприятий по пожарной и антитеррористической безопасности организаций отдыха и оздоровления.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1133C" w:rsidTr="0021133C">
        <w:trPr>
          <w:trHeight w:hRule="exact" w:val="994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противопожарных инструктажей с обслуживающим персоналом учреждений по доведению порядка действий в случае возникновения пожара, практических тренировок по отработке действий при пожаре с привлечением сотрудников (работников) государственной противопожарной службы.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– 01.04.2026, далее – в начале каждой смены</w:t>
            </w:r>
          </w:p>
        </w:tc>
      </w:tr>
      <w:tr w:rsidR="0021133C" w:rsidTr="0021133C">
        <w:trPr>
          <w:trHeight w:hRule="exact" w:val="1135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качественного обучения персонала мерам пожарной безопасности в строгом соответствии с требованиями приказа МЧС России от 16.12.2024 №1120. Разработать (скорректировать) программы вводного и первичного противопожарного инструктажей. Провести практические тренировки </w:t>
            </w:r>
          </w:p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отработке действий дежурного персонала на случай возникновения пожара.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– 01.04.2026, далее – в начале каждой смены</w:t>
            </w:r>
          </w:p>
        </w:tc>
      </w:tr>
      <w:tr w:rsidR="0021133C" w:rsidTr="0021133C">
        <w:trPr>
          <w:trHeight w:hRule="exact" w:val="1691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 w:rsidP="00D13952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ind w:right="112" w:hanging="116"/>
              <w:jc w:val="both"/>
              <w:rPr>
                <w:color w:val="000000"/>
                <w:sz w:val="20"/>
                <w:szCs w:val="20"/>
                <w:lang w:eastAsia="zh-CN"/>
              </w:rPr>
            </w:pPr>
            <w:proofErr w:type="gramStart"/>
            <w:r>
              <w:rPr>
                <w:sz w:val="20"/>
                <w:szCs w:val="20"/>
                <w:lang w:eastAsia="zh-CN"/>
              </w:rPr>
              <w:t xml:space="preserve">Обеспечение выполнения  комплекса  мер  по  созданию  условий и повышению доступности отдыха и оздоровления детей-инвалидов и детей с ограниченными возможностями здоровья, утвержденного распоряжением Правительства  Нижегородской  области  от  27  октября  2022  г.  </w:t>
            </w:r>
            <w:r>
              <w:rPr>
                <w:color w:val="000000"/>
                <w:sz w:val="20"/>
                <w:szCs w:val="20"/>
                <w:lang w:eastAsia="zh-CN"/>
              </w:rPr>
              <w:t>№  1290-р «Об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утверждении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комплекса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мер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по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созданию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условий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color w:val="000000"/>
                <w:spacing w:val="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повышению доступности     отдыха     и     оздоровления     детей-инвалидов     и     детей с ограниченными возможностями здоровья на период до 2030 года».</w:t>
            </w:r>
            <w:proofErr w:type="gramEnd"/>
          </w:p>
          <w:p w:rsidR="0021133C" w:rsidRDefault="002113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1133C" w:rsidTr="0021133C">
        <w:trPr>
          <w:trHeight w:hRule="exact" w:val="1123"/>
        </w:trPr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Муниципальные </w:t>
            </w:r>
            <w:proofErr w:type="gramStart"/>
            <w:r>
              <w:rPr>
                <w:sz w:val="20"/>
                <w:szCs w:val="20"/>
                <w:lang w:eastAsia="zh-CN"/>
              </w:rPr>
              <w:t>смотр-конкурсы</w:t>
            </w:r>
            <w:proofErr w:type="gramEnd"/>
            <w:r>
              <w:rPr>
                <w:sz w:val="20"/>
                <w:szCs w:val="20"/>
                <w:lang w:eastAsia="zh-CN"/>
              </w:rPr>
              <w:t>:</w:t>
            </w:r>
          </w:p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 «Лучший лагерь Пильнинского муниципального округа»</w:t>
            </w:r>
          </w:p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 «Лучшая дворовая площадка»</w:t>
            </w:r>
          </w:p>
          <w:p w:rsidR="0021133C" w:rsidRDefault="0021133C">
            <w:pPr>
              <w:pStyle w:val="a5"/>
              <w:ind w:firstLine="0"/>
              <w:rPr>
                <w:rFonts w:eastAsia="Arial Unicode MS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3. 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>«Лучшая трудовая подростковая бригада»</w:t>
            </w:r>
          </w:p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a5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Июнь-сентябрь</w:t>
            </w:r>
          </w:p>
        </w:tc>
      </w:tr>
      <w:tr w:rsidR="0021133C" w:rsidTr="0021133C">
        <w:trPr>
          <w:trHeight w:val="289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2. Работа в </w:t>
            </w:r>
            <w:r>
              <w:rPr>
                <w:b/>
                <w:color w:val="000000"/>
              </w:rPr>
              <w:t xml:space="preserve">автоматизированной системе </w:t>
            </w:r>
            <w:r>
              <w:rPr>
                <w:b/>
              </w:rPr>
              <w:t>«Каникулярный отдых»</w:t>
            </w:r>
          </w:p>
        </w:tc>
      </w:tr>
      <w:tr w:rsidR="0021133C" w:rsidTr="0021133C">
        <w:trPr>
          <w:trHeight w:hRule="exact" w:val="57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b/>
                <w:sz w:val="20"/>
                <w:szCs w:val="20"/>
              </w:rPr>
            </w:pPr>
            <w:r>
              <w:rPr>
                <w:color w:val="0C0D0E"/>
                <w:sz w:val="20"/>
                <w:szCs w:val="20"/>
                <w:shd w:val="clear" w:color="auto" w:fill="FFFFFF"/>
              </w:rPr>
              <w:t xml:space="preserve">Актуализация  карточек организаций отдыха и оздоровления детей на Едином портале государственных и муниципальных услуг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сведений</w:t>
            </w:r>
          </w:p>
        </w:tc>
      </w:tr>
      <w:tr w:rsidR="0021133C" w:rsidTr="0021133C">
        <w:trPr>
          <w:trHeight w:val="295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b/>
              </w:rPr>
            </w:pPr>
            <w:r>
              <w:rPr>
                <w:b/>
              </w:rPr>
              <w:t>3. Работа с родителями</w:t>
            </w:r>
          </w:p>
        </w:tc>
      </w:tr>
      <w:tr w:rsidR="0021133C" w:rsidTr="0021133C">
        <w:trPr>
          <w:trHeight w:hRule="exact" w:val="58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банка данных по заявкам на путевки в санаторно-оздоровительные центры (лагеря) и загородные лагеря;</w:t>
            </w:r>
          </w:p>
          <w:p w:rsidR="0021133C" w:rsidRDefault="002113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мая</w:t>
            </w:r>
          </w:p>
        </w:tc>
      </w:tr>
      <w:tr w:rsidR="0021133C" w:rsidTr="0021133C">
        <w:trPr>
          <w:trHeight w:hRule="exact" w:val="77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о поступлении предложений загородных лагерей, санаторно-оздоровительных центров на сайте УОМПС, в группе ВК «Оздоровительная кампания»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1133C" w:rsidTr="0021133C">
        <w:trPr>
          <w:trHeight w:hRule="exact" w:val="47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оздоровительной кампании (сайт УОМПС, группа ВК «Оздоровительная кампания»)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1133C" w:rsidTr="0021133C">
        <w:trPr>
          <w:trHeight w:hRule="exact" w:val="56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вопросов по подготовке к оздоровительной кампании в повестку дня заседаний  родительского совета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</w:tr>
      <w:tr w:rsidR="0021133C" w:rsidTr="0021133C">
        <w:trPr>
          <w:trHeight w:val="429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b/>
              </w:rPr>
            </w:pPr>
            <w:r>
              <w:rPr>
                <w:b/>
              </w:rPr>
              <w:t>4. Работа межведомственной комиссии</w:t>
            </w:r>
          </w:p>
        </w:tc>
      </w:tr>
      <w:tr w:rsidR="0021133C" w:rsidTr="0021133C">
        <w:trPr>
          <w:trHeight w:hRule="exact" w:val="56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4.1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104"/>
              <w:rPr>
                <w:spacing w:val="-1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Подготовка</w:t>
            </w:r>
            <w:r>
              <w:rPr>
                <w:spacing w:val="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 xml:space="preserve">проекта </w:t>
            </w:r>
            <w:r>
              <w:rPr>
                <w:spacing w:val="-3"/>
                <w:sz w:val="20"/>
                <w:szCs w:val="20"/>
                <w:lang w:eastAsia="zh-CN"/>
              </w:rPr>
              <w:t>доклада</w:t>
            </w:r>
            <w:r>
              <w:rPr>
                <w:spacing w:val="2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презентации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для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заседания</w:t>
            </w:r>
          </w:p>
          <w:p w:rsidR="0021133C" w:rsidRDefault="0021133C">
            <w:pPr>
              <w:pStyle w:val="TableParagraph"/>
              <w:spacing w:line="232" w:lineRule="auto"/>
              <w:ind w:left="104" w:right="1148"/>
              <w:rPr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  <w:lang w:eastAsia="zh-CN"/>
              </w:rPr>
              <w:t>МВК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17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ежеквартально</w:t>
            </w:r>
          </w:p>
          <w:p w:rsidR="0021133C" w:rsidRDefault="0021133C">
            <w:pPr>
              <w:pStyle w:val="TableParagraph"/>
              <w:spacing w:line="261" w:lineRule="exact"/>
              <w:ind w:left="17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(летом ежемесячно)</w:t>
            </w:r>
          </w:p>
        </w:tc>
      </w:tr>
      <w:tr w:rsidR="0021133C" w:rsidTr="0021133C">
        <w:trPr>
          <w:trHeight w:hRule="exact" w:val="28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35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Заседания межведомственной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комиссии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по</w:t>
            </w:r>
            <w:r>
              <w:rPr>
                <w:spacing w:val="2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отдыху</w:t>
            </w:r>
            <w:r>
              <w:rPr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оздоровлению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ежеквартально</w:t>
            </w:r>
          </w:p>
          <w:p w:rsidR="0021133C" w:rsidRDefault="0021133C">
            <w:pPr>
              <w:pStyle w:val="TableParagraph"/>
              <w:spacing w:line="261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(летом ежемесячно)</w:t>
            </w:r>
          </w:p>
        </w:tc>
      </w:tr>
      <w:tr w:rsidR="0021133C" w:rsidTr="0021133C">
        <w:trPr>
          <w:trHeight w:hRule="exact" w:val="56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a5"/>
              <w:ind w:firstLine="142"/>
              <w:jc w:val="left"/>
              <w:rPr>
                <w:rFonts w:eastAsia="Arial Unicode MS"/>
                <w:sz w:val="20"/>
                <w:szCs w:val="20"/>
                <w:highlight w:val="lightGray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Приемка организаций отдыха и оздоровления детей и молодежи  в период летней оздоровительной кампании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a5"/>
              <w:jc w:val="center"/>
              <w:rPr>
                <w:rFonts w:eastAsia="Arial Unicode MS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До 25 мая</w:t>
            </w:r>
          </w:p>
        </w:tc>
      </w:tr>
      <w:tr w:rsidR="0021133C" w:rsidTr="0021133C">
        <w:trPr>
          <w:trHeight w:hRule="exact" w:val="91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Муниципальные </w:t>
            </w:r>
            <w:proofErr w:type="gramStart"/>
            <w:r>
              <w:rPr>
                <w:sz w:val="20"/>
                <w:szCs w:val="20"/>
                <w:lang w:eastAsia="zh-CN"/>
              </w:rPr>
              <w:t>смотр-конкурсы</w:t>
            </w:r>
            <w:proofErr w:type="gramEnd"/>
            <w:r>
              <w:rPr>
                <w:sz w:val="20"/>
                <w:szCs w:val="20"/>
                <w:lang w:eastAsia="zh-CN"/>
              </w:rPr>
              <w:t>:</w:t>
            </w:r>
          </w:p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 «Лучший лагерь Пильнинского муниципального округа»</w:t>
            </w:r>
          </w:p>
          <w:p w:rsidR="0021133C" w:rsidRDefault="0021133C">
            <w:pPr>
              <w:pStyle w:val="a5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 «Лучшая дворовая площадка»</w:t>
            </w:r>
          </w:p>
          <w:p w:rsidR="0021133C" w:rsidRDefault="0021133C">
            <w:pPr>
              <w:pStyle w:val="a5"/>
              <w:ind w:firstLine="0"/>
              <w:rPr>
                <w:rFonts w:eastAsia="Arial Unicode MS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3. 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>«Лучшая трудовая подростковая бригада»</w:t>
            </w:r>
          </w:p>
          <w:p w:rsidR="0021133C" w:rsidRDefault="0021133C">
            <w:pPr>
              <w:pStyle w:val="TableParagraph"/>
              <w:spacing w:line="232" w:lineRule="auto"/>
              <w:ind w:left="104" w:right="716"/>
              <w:rPr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zh-CN"/>
              </w:rPr>
              <w:t>3. «Лучшая подростковая бригада»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7" w:lineRule="auto"/>
              <w:ind w:left="164" w:right="13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июнь-сентябрь</w:t>
            </w:r>
          </w:p>
        </w:tc>
      </w:tr>
      <w:tr w:rsidR="0021133C" w:rsidTr="0021133C">
        <w:trPr>
          <w:trHeight w:hRule="exact" w:val="36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4.5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114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Совещание по итогам оздоровительной кампании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17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ноябрь-декабрь</w:t>
            </w:r>
          </w:p>
        </w:tc>
      </w:tr>
      <w:tr w:rsidR="0021133C" w:rsidTr="0021133C">
        <w:trPr>
          <w:trHeight w:val="27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Работа с организациями</w:t>
            </w:r>
          </w:p>
        </w:tc>
      </w:tr>
      <w:tr w:rsidR="0021133C" w:rsidTr="0021133C">
        <w:trPr>
          <w:trHeight w:hRule="exact" w:val="55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Заключение договоров с заинтересованными организациями по обеспечению отдыха, оздоровления и занятости детей и молодежи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</w:tr>
      <w:tr w:rsidR="0021133C" w:rsidTr="0021133C">
        <w:trPr>
          <w:trHeight w:hRule="exact" w:val="87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46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Сотрудничество по обмену информации по организации отдыха и оздоровления детей работников предприятий в ведомственных лагерях и санаторно-оздоровительных центров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</w:tr>
      <w:tr w:rsidR="0021133C" w:rsidTr="0021133C">
        <w:trPr>
          <w:trHeight w:val="309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ind w:left="1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Аналитическая работа</w:t>
            </w:r>
          </w:p>
        </w:tc>
      </w:tr>
      <w:tr w:rsidR="0021133C" w:rsidTr="0021133C">
        <w:trPr>
          <w:trHeight w:hRule="exact" w:val="278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0" w:lineRule="exact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Ежемесячный</w:t>
            </w:r>
            <w:r>
              <w:rPr>
                <w:spacing w:val="2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мониторинг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проведения</w:t>
            </w:r>
            <w:r>
              <w:rPr>
                <w:spacing w:val="-2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оздоровительной кампании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2023 </w:t>
            </w:r>
            <w:r>
              <w:rPr>
                <w:spacing w:val="-3"/>
                <w:sz w:val="20"/>
                <w:szCs w:val="20"/>
                <w:lang w:eastAsia="zh-CN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68" w:lineRule="exact"/>
              <w:ind w:left="494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Ежемесячно (до 25 числа)</w:t>
            </w:r>
          </w:p>
        </w:tc>
      </w:tr>
      <w:tr w:rsidR="0021133C" w:rsidTr="0021133C">
        <w:trPr>
          <w:trHeight w:val="278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133C" w:rsidRDefault="0021133C">
            <w:pPr>
              <w:pStyle w:val="TableParagraph"/>
              <w:spacing w:line="260" w:lineRule="exact"/>
              <w:ind w:left="494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21133C" w:rsidTr="0021133C">
        <w:trPr>
          <w:trHeight w:val="85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133C" w:rsidRDefault="0021133C">
            <w:pPr>
              <w:pStyle w:val="TableParagraph"/>
              <w:spacing w:line="268" w:lineRule="exact"/>
              <w:ind w:left="524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21133C" w:rsidTr="0021133C">
        <w:trPr>
          <w:trHeight w:val="85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33C" w:rsidRDefault="002113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pStyle w:val="TableParagraph"/>
              <w:spacing w:line="260" w:lineRule="exact"/>
              <w:ind w:left="554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21133C" w:rsidTr="0021133C">
        <w:trPr>
          <w:trHeight w:hRule="exact" w:val="108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ind w:left="104" w:right="206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Предварительная и итоговая 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информация об организации отдыха, оздоровления и занятости детей и молодежи</w:t>
            </w:r>
            <w:r>
              <w:rPr>
                <w:spacing w:val="-6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января,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 апреля, 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 августа,</w:t>
            </w:r>
          </w:p>
          <w:p w:rsidR="0021133C" w:rsidRDefault="0021133C">
            <w:pPr>
              <w:pStyle w:val="TableParagraph"/>
              <w:spacing w:line="270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 30ноября </w:t>
            </w:r>
          </w:p>
          <w:p w:rsidR="0021133C" w:rsidRDefault="0021133C">
            <w:pPr>
              <w:pStyle w:val="TableParagraph"/>
              <w:spacing w:line="270" w:lineRule="exact"/>
              <w:ind w:left="29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21133C" w:rsidTr="0021133C">
        <w:trPr>
          <w:trHeight w:hRule="exact" w:val="1409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2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1133C" w:rsidRDefault="0021133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мониторинга наличия сайтов у организаций отдыха детей и их оздоровления и соответствия их приказу и соответствия их приказу Министерства просвещения Российской Федерации от 14 марта 2025 г. № 201 «Об утверждении примерной </w:t>
            </w:r>
            <w:proofErr w:type="gramStart"/>
            <w:r>
              <w:rPr>
                <w:sz w:val="20"/>
                <w:szCs w:val="20"/>
              </w:rPr>
              <w:t>структуры  официального  сайта  организации  отдыха  детей</w:t>
            </w:r>
            <w:proofErr w:type="gramEnd"/>
            <w:r>
              <w:rPr>
                <w:sz w:val="20"/>
                <w:szCs w:val="20"/>
              </w:rPr>
              <w:t xml:space="preserve"> и    их    оздоровления    </w:t>
            </w:r>
            <w:r>
              <w:rPr>
                <w:color w:val="000000"/>
                <w:sz w:val="20"/>
                <w:szCs w:val="20"/>
              </w:rPr>
              <w:t xml:space="preserve">в информационно-телекоммуникационной   </w:t>
            </w:r>
            <w:r>
              <w:rPr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сети</w:t>
            </w:r>
          </w:p>
          <w:p w:rsidR="0021133C" w:rsidRDefault="002113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«Интернет»</w:t>
            </w:r>
            <w:r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формата</w:t>
            </w:r>
            <w:r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предоставления</w:t>
            </w:r>
            <w:r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информации».</w:t>
            </w:r>
          </w:p>
          <w:p w:rsidR="0021133C" w:rsidRDefault="002113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7" w:lineRule="auto"/>
              <w:ind w:left="164" w:right="13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 09.02.2026</w:t>
            </w:r>
          </w:p>
        </w:tc>
      </w:tr>
      <w:tr w:rsidR="0021133C" w:rsidTr="0021133C">
        <w:trPr>
          <w:trHeight w:hRule="exact" w:val="55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47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47" w:lineRule="exact"/>
              <w:ind w:left="104"/>
              <w:rPr>
                <w:spacing w:val="1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Еженедельный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мониторинг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szCs w:val="20"/>
                <w:lang w:eastAsia="zh-CN"/>
              </w:rPr>
              <w:t>хода</w:t>
            </w:r>
            <w:r>
              <w:rPr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подготовки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проведения</w:t>
            </w:r>
          </w:p>
          <w:p w:rsidR="0021133C" w:rsidRDefault="0021133C">
            <w:pPr>
              <w:pStyle w:val="TableParagraph"/>
              <w:spacing w:before="9"/>
              <w:ind w:left="104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оздоровительной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кампании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before="9"/>
              <w:ind w:left="28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Ежедневно с 20 апреля по 31 августа</w:t>
            </w:r>
          </w:p>
        </w:tc>
      </w:tr>
      <w:tr w:rsidR="0021133C" w:rsidTr="0021133C">
        <w:trPr>
          <w:trHeight w:hRule="exact" w:val="70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175"/>
              <w:rPr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Информация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о </w:t>
            </w:r>
            <w:r>
              <w:rPr>
                <w:spacing w:val="-5"/>
                <w:sz w:val="20"/>
                <w:szCs w:val="20"/>
                <w:lang w:eastAsia="zh-CN"/>
              </w:rPr>
              <w:t>ходе</w:t>
            </w:r>
            <w:r>
              <w:rPr>
                <w:spacing w:val="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приемки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работы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организаций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отдыха</w:t>
            </w:r>
            <w:r>
              <w:rPr>
                <w:spacing w:val="3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детей</w:t>
            </w:r>
            <w:r>
              <w:rPr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</w:t>
            </w:r>
            <w:r>
              <w:rPr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их</w:t>
            </w:r>
            <w:r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оздоровления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 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 апреля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1133C" w:rsidRDefault="002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августа </w:t>
            </w:r>
          </w:p>
          <w:p w:rsidR="0021133C" w:rsidRDefault="0021133C">
            <w:pPr>
              <w:pStyle w:val="TableParagraph"/>
              <w:spacing w:line="273" w:lineRule="exact"/>
              <w:ind w:left="27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(по средам)</w:t>
            </w:r>
          </w:p>
        </w:tc>
      </w:tr>
      <w:tr w:rsidR="0021133C" w:rsidTr="0021133C">
        <w:trPr>
          <w:trHeight w:hRule="exact" w:val="55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175"/>
              <w:rPr>
                <w:spacing w:val="-2"/>
                <w:sz w:val="20"/>
                <w:szCs w:val="20"/>
                <w:lang w:eastAsia="zh-CN"/>
              </w:rPr>
            </w:pPr>
            <w:proofErr w:type="gramStart"/>
            <w:r>
              <w:rPr>
                <w:spacing w:val="-2"/>
                <w:sz w:val="20"/>
                <w:szCs w:val="20"/>
                <w:lang w:eastAsia="zh-CN"/>
              </w:rPr>
              <w:t xml:space="preserve">Сводная заявка на необходимое на необходимое количество путевок в санаторно-оздоровительные лагеря и санатории на 2024 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58" w:lineRule="exact"/>
              <w:ind w:left="4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 1 октября</w:t>
            </w:r>
          </w:p>
        </w:tc>
      </w:tr>
      <w:tr w:rsidR="0021133C" w:rsidTr="0021133C">
        <w:trPr>
          <w:trHeight w:hRule="exact" w:val="32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1133C" w:rsidRDefault="0021133C">
            <w:pPr>
              <w:pStyle w:val="TableParagraph"/>
              <w:spacing w:line="261" w:lineRule="exact"/>
              <w:ind w:left="2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32" w:lineRule="auto"/>
              <w:ind w:left="104" w:right="175"/>
              <w:rPr>
                <w:spacing w:val="-2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Анализ размещения актуальной информации на сайтах школ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33C" w:rsidRDefault="0021133C">
            <w:pPr>
              <w:pStyle w:val="TableParagraph"/>
              <w:spacing w:line="258" w:lineRule="exact"/>
              <w:ind w:left="42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Постоянно</w:t>
            </w:r>
          </w:p>
        </w:tc>
      </w:tr>
    </w:tbl>
    <w:p w:rsidR="0021133C" w:rsidRDefault="0021133C" w:rsidP="0021133C">
      <w:pPr>
        <w:tabs>
          <w:tab w:val="left" w:pos="3975"/>
        </w:tabs>
        <w:jc w:val="right"/>
        <w:rPr>
          <w:sz w:val="24"/>
          <w:szCs w:val="24"/>
        </w:rPr>
      </w:pPr>
    </w:p>
    <w:p w:rsidR="0021133C" w:rsidRDefault="0021133C" w:rsidP="0021133C">
      <w:pPr>
        <w:tabs>
          <w:tab w:val="left" w:pos="3975"/>
        </w:tabs>
        <w:jc w:val="right"/>
        <w:rPr>
          <w:sz w:val="24"/>
          <w:szCs w:val="24"/>
        </w:rPr>
      </w:pPr>
    </w:p>
    <w:p w:rsidR="00437013" w:rsidRDefault="001F5E95"/>
    <w:sectPr w:rsidR="0043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49"/>
    <w:multiLevelType w:val="hybridMultilevel"/>
    <w:tmpl w:val="DAB27654"/>
    <w:lvl w:ilvl="0" w:tplc="14EAB0E2">
      <w:start w:val="1"/>
      <w:numFmt w:val="decimal"/>
      <w:lvlText w:val="%1."/>
      <w:lvlJc w:val="left"/>
      <w:pPr>
        <w:ind w:left="840" w:hanging="360"/>
      </w:pPr>
    </w:lvl>
    <w:lvl w:ilvl="1" w:tplc="470277D6">
      <w:start w:val="1"/>
      <w:numFmt w:val="lowerLetter"/>
      <w:lvlText w:val="%2."/>
      <w:lvlJc w:val="left"/>
      <w:pPr>
        <w:ind w:left="1560" w:hanging="360"/>
      </w:pPr>
    </w:lvl>
    <w:lvl w:ilvl="2" w:tplc="F0AE067C">
      <w:start w:val="1"/>
      <w:numFmt w:val="lowerRoman"/>
      <w:lvlText w:val="%3."/>
      <w:lvlJc w:val="right"/>
      <w:pPr>
        <w:ind w:left="2280" w:hanging="180"/>
      </w:pPr>
    </w:lvl>
    <w:lvl w:ilvl="3" w:tplc="061CCCDA">
      <w:start w:val="1"/>
      <w:numFmt w:val="decimal"/>
      <w:lvlText w:val="%4."/>
      <w:lvlJc w:val="left"/>
      <w:pPr>
        <w:ind w:left="3000" w:hanging="360"/>
      </w:pPr>
    </w:lvl>
    <w:lvl w:ilvl="4" w:tplc="46DA9204">
      <w:start w:val="1"/>
      <w:numFmt w:val="lowerLetter"/>
      <w:lvlText w:val="%5."/>
      <w:lvlJc w:val="left"/>
      <w:pPr>
        <w:ind w:left="3720" w:hanging="360"/>
      </w:pPr>
    </w:lvl>
    <w:lvl w:ilvl="5" w:tplc="2AF8F150">
      <w:start w:val="1"/>
      <w:numFmt w:val="lowerRoman"/>
      <w:lvlText w:val="%6."/>
      <w:lvlJc w:val="right"/>
      <w:pPr>
        <w:ind w:left="4440" w:hanging="180"/>
      </w:pPr>
    </w:lvl>
    <w:lvl w:ilvl="6" w:tplc="1562B038">
      <w:start w:val="1"/>
      <w:numFmt w:val="decimal"/>
      <w:lvlText w:val="%7."/>
      <w:lvlJc w:val="left"/>
      <w:pPr>
        <w:ind w:left="5160" w:hanging="360"/>
      </w:pPr>
    </w:lvl>
    <w:lvl w:ilvl="7" w:tplc="E27AF3F8">
      <w:start w:val="1"/>
      <w:numFmt w:val="lowerLetter"/>
      <w:lvlText w:val="%8."/>
      <w:lvlJc w:val="left"/>
      <w:pPr>
        <w:ind w:left="5880" w:hanging="360"/>
      </w:pPr>
    </w:lvl>
    <w:lvl w:ilvl="8" w:tplc="006EE35C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9C623E8"/>
    <w:multiLevelType w:val="hybridMultilevel"/>
    <w:tmpl w:val="4F46B7EE"/>
    <w:lvl w:ilvl="0" w:tplc="C4D839AA">
      <w:start w:val="1"/>
      <w:numFmt w:val="decimal"/>
      <w:lvlText w:val="%1."/>
      <w:lvlJc w:val="left"/>
      <w:pPr>
        <w:ind w:left="219" w:hanging="280"/>
      </w:pPr>
      <w:rPr>
        <w:rFonts w:ascii="Times New Roman" w:eastAsia="Times New Roman" w:hAnsi="Times New Roman"/>
        <w:sz w:val="28"/>
        <w:szCs w:val="28"/>
      </w:rPr>
    </w:lvl>
    <w:lvl w:ilvl="1" w:tplc="B5DA0E48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660EA8C8">
      <w:start w:val="1"/>
      <w:numFmt w:val="bullet"/>
      <w:lvlText w:val="•"/>
      <w:lvlJc w:val="left"/>
      <w:pPr>
        <w:ind w:left="219" w:hanging="490"/>
      </w:pPr>
    </w:lvl>
    <w:lvl w:ilvl="3" w:tplc="B13487BC">
      <w:start w:val="1"/>
      <w:numFmt w:val="bullet"/>
      <w:lvlText w:val="•"/>
      <w:lvlJc w:val="left"/>
      <w:pPr>
        <w:ind w:left="1372" w:hanging="490"/>
      </w:pPr>
    </w:lvl>
    <w:lvl w:ilvl="4" w:tplc="96C47158">
      <w:start w:val="1"/>
      <w:numFmt w:val="bullet"/>
      <w:lvlText w:val="•"/>
      <w:lvlJc w:val="left"/>
      <w:pPr>
        <w:ind w:left="2525" w:hanging="490"/>
      </w:pPr>
    </w:lvl>
    <w:lvl w:ilvl="5" w:tplc="B470D2EC">
      <w:start w:val="1"/>
      <w:numFmt w:val="bullet"/>
      <w:lvlText w:val="•"/>
      <w:lvlJc w:val="left"/>
      <w:pPr>
        <w:ind w:left="3679" w:hanging="490"/>
      </w:pPr>
    </w:lvl>
    <w:lvl w:ilvl="6" w:tplc="25C2EC24">
      <w:start w:val="1"/>
      <w:numFmt w:val="bullet"/>
      <w:lvlText w:val="•"/>
      <w:lvlJc w:val="left"/>
      <w:pPr>
        <w:ind w:left="4832" w:hanging="490"/>
      </w:pPr>
    </w:lvl>
    <w:lvl w:ilvl="7" w:tplc="A104944A">
      <w:start w:val="1"/>
      <w:numFmt w:val="bullet"/>
      <w:lvlText w:val="•"/>
      <w:lvlJc w:val="left"/>
      <w:pPr>
        <w:ind w:left="5985" w:hanging="490"/>
      </w:pPr>
    </w:lvl>
    <w:lvl w:ilvl="8" w:tplc="79E60F1C">
      <w:start w:val="1"/>
      <w:numFmt w:val="bullet"/>
      <w:lvlText w:val="•"/>
      <w:lvlJc w:val="left"/>
      <w:pPr>
        <w:ind w:left="7139" w:hanging="49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4C"/>
    <w:rsid w:val="001F5E95"/>
    <w:rsid w:val="0021133C"/>
    <w:rsid w:val="005C154C"/>
    <w:rsid w:val="00680472"/>
    <w:rsid w:val="009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3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1133C"/>
    <w:pPr>
      <w:widowControl w:val="0"/>
      <w:spacing w:after="0" w:line="240" w:lineRule="auto"/>
      <w:ind w:left="207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211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113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">
    <w:name w:val="Основной текст1"/>
    <w:basedOn w:val="a"/>
    <w:rsid w:val="0021133C"/>
    <w:pPr>
      <w:shd w:val="clear" w:color="auto" w:fill="FFFFFF"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21133C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W-">
    <w:name w:val="WW-Базовый"/>
    <w:rsid w:val="0021133C"/>
    <w:rPr>
      <w:rFonts w:ascii="Calibri" w:eastAsia="Calibri" w:hAnsi="Calibri" w:cs="Calibri"/>
      <w:lang w:eastAsia="ar-SA"/>
    </w:rPr>
  </w:style>
  <w:style w:type="character" w:customStyle="1" w:styleId="11">
    <w:name w:val="Основной текст + 11"/>
    <w:aliases w:val="5 pt"/>
    <w:rsid w:val="0021133C"/>
    <w:rPr>
      <w:rFonts w:ascii="Times New Roman" w:eastAsia="Times New Roman" w:hAnsi="Times New Roman" w:cs="Times New Roman" w:hint="default"/>
      <w:spacing w:val="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1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3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1133C"/>
    <w:pPr>
      <w:widowControl w:val="0"/>
      <w:spacing w:after="0" w:line="240" w:lineRule="auto"/>
      <w:ind w:left="207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211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113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">
    <w:name w:val="Основной текст1"/>
    <w:basedOn w:val="a"/>
    <w:rsid w:val="0021133C"/>
    <w:pPr>
      <w:shd w:val="clear" w:color="auto" w:fill="FFFFFF"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21133C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W-">
    <w:name w:val="WW-Базовый"/>
    <w:rsid w:val="0021133C"/>
    <w:rPr>
      <w:rFonts w:ascii="Calibri" w:eastAsia="Calibri" w:hAnsi="Calibri" w:cs="Calibri"/>
      <w:lang w:eastAsia="ar-SA"/>
    </w:rPr>
  </w:style>
  <w:style w:type="character" w:customStyle="1" w:styleId="11">
    <w:name w:val="Основной текст + 11"/>
    <w:aliases w:val="5 pt"/>
    <w:rsid w:val="0021133C"/>
    <w:rPr>
      <w:rFonts w:ascii="Times New Roman" w:eastAsia="Times New Roman" w:hAnsi="Times New Roman" w:cs="Times New Roman" w:hint="default"/>
      <w:spacing w:val="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21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 ОВ</dc:creator>
  <cp:lastModifiedBy>Золотых ОВ</cp:lastModifiedBy>
  <cp:revision>3</cp:revision>
  <cp:lastPrinted>2026-03-27T07:20:00Z</cp:lastPrinted>
  <dcterms:created xsi:type="dcterms:W3CDTF">2026-03-27T07:19:00Z</dcterms:created>
  <dcterms:modified xsi:type="dcterms:W3CDTF">2026-03-27T07:20:00Z</dcterms:modified>
</cp:coreProperties>
</file>