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8B" w:rsidRPr="0051347A" w:rsidRDefault="0016688B" w:rsidP="00622C0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 w:themeColor="text1"/>
        </w:rPr>
      </w:pPr>
    </w:p>
    <w:p w:rsidR="0016688B" w:rsidRPr="0051347A" w:rsidRDefault="0016688B" w:rsidP="00622C0B">
      <w:pPr>
        <w:spacing w:line="276" w:lineRule="auto"/>
        <w:jc w:val="center"/>
      </w:pPr>
      <w:r w:rsidRPr="0051347A">
        <w:rPr>
          <w:noProof/>
        </w:rPr>
        <w:drawing>
          <wp:inline distT="0" distB="0" distL="0" distR="0" wp14:anchorId="4C3BD094" wp14:editId="2DBD9402">
            <wp:extent cx="600075" cy="73342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88B" w:rsidRPr="0051347A" w:rsidRDefault="0016688B" w:rsidP="00622C0B">
      <w:pPr>
        <w:spacing w:line="276" w:lineRule="auto"/>
        <w:jc w:val="center"/>
      </w:pPr>
    </w:p>
    <w:p w:rsidR="0016688B" w:rsidRPr="0051347A" w:rsidRDefault="0016688B" w:rsidP="00622C0B">
      <w:pPr>
        <w:spacing w:line="276" w:lineRule="auto"/>
        <w:jc w:val="center"/>
      </w:pPr>
      <w:r w:rsidRPr="0051347A">
        <w:t>АДМИНИСТРАЦИЯ ПИЛЬНИНСКОГО МУНИЦИПАЛЬНОГО РАЙОНА</w:t>
      </w:r>
    </w:p>
    <w:p w:rsidR="0016688B" w:rsidRPr="0051347A" w:rsidRDefault="0016688B" w:rsidP="00622C0B">
      <w:pPr>
        <w:spacing w:line="276" w:lineRule="auto"/>
        <w:jc w:val="center"/>
      </w:pPr>
      <w:r w:rsidRPr="0051347A">
        <w:t>НИЖЕГОРОДСКОЙ ОБЛАСТИ</w:t>
      </w:r>
    </w:p>
    <w:p w:rsidR="0016688B" w:rsidRPr="0051347A" w:rsidRDefault="0016688B" w:rsidP="00622C0B">
      <w:pPr>
        <w:spacing w:line="276" w:lineRule="auto"/>
        <w:jc w:val="center"/>
      </w:pPr>
    </w:p>
    <w:p w:rsidR="0016688B" w:rsidRPr="0051347A" w:rsidRDefault="0016688B" w:rsidP="00622C0B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47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6688B" w:rsidRPr="0051347A" w:rsidRDefault="0016688B" w:rsidP="00622C0B">
      <w:pPr>
        <w:spacing w:line="276" w:lineRule="auto"/>
      </w:pPr>
    </w:p>
    <w:p w:rsidR="0016688B" w:rsidRDefault="0016688B" w:rsidP="00622C0B">
      <w:pPr>
        <w:spacing w:line="276" w:lineRule="auto"/>
      </w:pPr>
      <w:r w:rsidRPr="0051347A">
        <w:t xml:space="preserve">       от «</w:t>
      </w:r>
      <w:r w:rsidR="00EC7EA2">
        <w:t>28</w:t>
      </w:r>
      <w:r w:rsidRPr="0051347A">
        <w:t xml:space="preserve">» </w:t>
      </w:r>
      <w:r w:rsidR="00EC7EA2">
        <w:t>августа</w:t>
      </w:r>
      <w:r w:rsidRPr="00812DEE">
        <w:t>_20</w:t>
      </w:r>
      <w:r w:rsidR="00EC7EA2">
        <w:t>17</w:t>
      </w:r>
      <w:r w:rsidRPr="0051347A">
        <w:t xml:space="preserve">  г.                                                                        </w:t>
      </w:r>
      <w:r w:rsidR="00EC7EA2">
        <w:t xml:space="preserve">                                   </w:t>
      </w:r>
      <w:r w:rsidRPr="0051347A">
        <w:t xml:space="preserve">№ </w:t>
      </w:r>
      <w:r w:rsidR="00EC7EA2">
        <w:t>438</w:t>
      </w:r>
    </w:p>
    <w:p w:rsidR="00812DEE" w:rsidRDefault="00812DEE" w:rsidP="00622C0B">
      <w:pPr>
        <w:spacing w:line="276" w:lineRule="auto"/>
      </w:pPr>
    </w:p>
    <w:p w:rsidR="00812DEE" w:rsidRDefault="00812DEE" w:rsidP="00812DEE">
      <w:pPr>
        <w:pStyle w:val="ConsPlusTitle"/>
        <w:jc w:val="center"/>
      </w:pPr>
      <w:r>
        <w:t xml:space="preserve">ОБ УТВЕРЖДЕНИИ ПОРЯДКА ПРЕДОСТАВЛЕНИЯ СУБСИДИЙ НА </w:t>
      </w:r>
      <w:r w:rsidR="00F97C62">
        <w:t>КОМПЕНСАЦИЮ ЧАСТИ ЗАТРАТ</w:t>
      </w:r>
    </w:p>
    <w:p w:rsidR="00812DEE" w:rsidRDefault="00F97C62" w:rsidP="00812DEE">
      <w:pPr>
        <w:pStyle w:val="ConsPlusTitle"/>
        <w:jc w:val="center"/>
      </w:pPr>
      <w:r>
        <w:t xml:space="preserve">ПО </w:t>
      </w:r>
      <w:r w:rsidR="00812DEE">
        <w:t xml:space="preserve"> О</w:t>
      </w:r>
      <w:r>
        <w:t xml:space="preserve">КАЗАНИЮ  УСЛУГ ПО РЕГУЛЯРНЫМ ПЕРЕВОЗКАМ  ПАССАЖИРОВ  И ИХ БАГАЖА </w:t>
      </w:r>
      <w:r w:rsidR="00812DEE">
        <w:t xml:space="preserve"> </w:t>
      </w:r>
      <w:r w:rsidR="00264240">
        <w:t xml:space="preserve">ПО РЕГУЛИРУЕМЫМ ТАРИФАМ </w:t>
      </w:r>
      <w:r w:rsidR="00812DEE">
        <w:t>АВТОМОБИЛЬНЫМ ТРАНСПОРТОМ</w:t>
      </w:r>
      <w:r>
        <w:t xml:space="preserve">  </w:t>
      </w:r>
      <w:r w:rsidR="009E293A">
        <w:t>ПО МУНИЦИПАЛЬНЫМ  МАРШРУТАМ НА</w:t>
      </w:r>
      <w:r w:rsidR="00812DEE">
        <w:t xml:space="preserve"> ТЕРРИТОРИИ  ПИЛЬНИНСКОГО  МУНИЦИПАЛЬНОГО  РАЙОНА  НИЖЕГОРОДСКОЙ  ОБЛАСТИ</w:t>
      </w:r>
    </w:p>
    <w:p w:rsidR="00812DEE" w:rsidRDefault="00812DEE" w:rsidP="00812DEE">
      <w:pPr>
        <w:pStyle w:val="ConsPlusNormal"/>
        <w:ind w:firstLine="540"/>
        <w:jc w:val="both"/>
      </w:pPr>
    </w:p>
    <w:p w:rsidR="00812DEE" w:rsidRPr="007F5240" w:rsidRDefault="00812DEE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4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 w:rsidRPr="007F5240">
          <w:rPr>
            <w:rStyle w:val="a5"/>
            <w:rFonts w:ascii="Times New Roman" w:hAnsi="Times New Roman" w:cs="Times New Roman"/>
            <w:sz w:val="24"/>
            <w:szCs w:val="24"/>
          </w:rPr>
          <w:t>статьей 78</w:t>
        </w:r>
      </w:hyperlink>
      <w:r w:rsidRPr="007F5240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B979DB">
        <w:rPr>
          <w:rFonts w:ascii="Times New Roman" w:hAnsi="Times New Roman" w:cs="Times New Roman"/>
          <w:sz w:val="24"/>
          <w:szCs w:val="24"/>
        </w:rPr>
        <w:t xml:space="preserve">го кодекса Российской Федерации, </w:t>
      </w:r>
      <w:r w:rsidR="00A014F7" w:rsidRPr="007F5240">
        <w:rPr>
          <w:rFonts w:ascii="Times New Roman" w:hAnsi="Times New Roman" w:cs="Times New Roman"/>
          <w:sz w:val="24"/>
          <w:szCs w:val="24"/>
        </w:rPr>
        <w:t>решением  Земского  собрания  Пильнинского муниципального  района от  28 июля 2017 г №</w:t>
      </w:r>
      <w:r w:rsidR="00F71E81">
        <w:rPr>
          <w:rFonts w:ascii="Times New Roman" w:hAnsi="Times New Roman" w:cs="Times New Roman"/>
          <w:sz w:val="24"/>
          <w:szCs w:val="24"/>
        </w:rPr>
        <w:t xml:space="preserve"> 42</w:t>
      </w:r>
      <w:r w:rsidR="00B979DB">
        <w:rPr>
          <w:rFonts w:ascii="Times New Roman" w:hAnsi="Times New Roman" w:cs="Times New Roman"/>
          <w:sz w:val="24"/>
          <w:szCs w:val="24"/>
        </w:rPr>
        <w:t xml:space="preserve"> « О реализации  полномочий органов местного  самоуправления  по организации  регулярных перевозок пассажиров  и багажа автомобильным транспортом  на территории  Пильнинского  муниципального района  Нижегородской  области»</w:t>
      </w:r>
      <w:proofErr w:type="gramStart"/>
      <w:r w:rsidR="00A014F7" w:rsidRPr="007F524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F5240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DD5487" w:rsidRPr="007F5240">
        <w:rPr>
          <w:rFonts w:ascii="Times New Roman" w:hAnsi="Times New Roman" w:cs="Times New Roman"/>
          <w:sz w:val="24"/>
          <w:szCs w:val="24"/>
        </w:rPr>
        <w:t xml:space="preserve">сохранения сети  </w:t>
      </w:r>
      <w:r w:rsidR="00A014F7" w:rsidRPr="007F524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DD5487" w:rsidRPr="007F5240">
        <w:rPr>
          <w:rFonts w:ascii="Times New Roman" w:hAnsi="Times New Roman" w:cs="Times New Roman"/>
          <w:sz w:val="24"/>
          <w:szCs w:val="24"/>
        </w:rPr>
        <w:t xml:space="preserve">маршрутов  и </w:t>
      </w:r>
      <w:r w:rsidRPr="007F5240">
        <w:rPr>
          <w:rFonts w:ascii="Times New Roman" w:hAnsi="Times New Roman" w:cs="Times New Roman"/>
          <w:sz w:val="24"/>
          <w:szCs w:val="24"/>
        </w:rPr>
        <w:t xml:space="preserve">оказания услуг населению </w:t>
      </w:r>
      <w:r w:rsidR="00E71ED1" w:rsidRPr="007F5240">
        <w:rPr>
          <w:rFonts w:ascii="Times New Roman" w:hAnsi="Times New Roman" w:cs="Times New Roman"/>
          <w:sz w:val="24"/>
          <w:szCs w:val="24"/>
        </w:rPr>
        <w:t>Пильнинского  муниципального  района по транспортному  обслуживанию</w:t>
      </w:r>
      <w:r w:rsidRPr="007F5240">
        <w:rPr>
          <w:rFonts w:ascii="Times New Roman" w:hAnsi="Times New Roman" w:cs="Times New Roman"/>
          <w:sz w:val="24"/>
          <w:szCs w:val="24"/>
        </w:rPr>
        <w:t xml:space="preserve"> надлежащего качества, отвечающего предъявляемым требованиям, </w:t>
      </w:r>
      <w:r w:rsidR="00A014F7" w:rsidRPr="007F5240">
        <w:rPr>
          <w:rFonts w:ascii="Times New Roman" w:hAnsi="Times New Roman" w:cs="Times New Roman"/>
          <w:sz w:val="24"/>
          <w:szCs w:val="24"/>
        </w:rPr>
        <w:t>а</w:t>
      </w:r>
      <w:r w:rsidRPr="007F5240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DB2D0C" w:rsidRPr="007F5240">
        <w:rPr>
          <w:rFonts w:ascii="Times New Roman" w:hAnsi="Times New Roman" w:cs="Times New Roman"/>
          <w:sz w:val="24"/>
          <w:szCs w:val="24"/>
        </w:rPr>
        <w:t>района</w:t>
      </w:r>
      <w:r w:rsidRPr="007F5240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812DEE" w:rsidRPr="007F5240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40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r:id="rId9" w:anchor="P31" w:history="1">
        <w:r w:rsidRPr="007F5240">
          <w:rPr>
            <w:rStyle w:val="a5"/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7F5240">
        <w:rPr>
          <w:rFonts w:ascii="Times New Roman" w:hAnsi="Times New Roman" w:cs="Times New Roman"/>
          <w:sz w:val="24"/>
          <w:szCs w:val="24"/>
        </w:rPr>
        <w:t xml:space="preserve"> предоставления субсидий на </w:t>
      </w:r>
      <w:r w:rsidR="00F97C62" w:rsidRPr="007F5240">
        <w:rPr>
          <w:rFonts w:ascii="Times New Roman" w:hAnsi="Times New Roman" w:cs="Times New Roman"/>
          <w:sz w:val="24"/>
          <w:szCs w:val="24"/>
        </w:rPr>
        <w:t>компенсацию части затрат по оказанию услуг</w:t>
      </w:r>
      <w:r w:rsidR="00264240" w:rsidRPr="007F5240">
        <w:rPr>
          <w:rFonts w:ascii="Times New Roman" w:hAnsi="Times New Roman" w:cs="Times New Roman"/>
          <w:sz w:val="24"/>
          <w:szCs w:val="24"/>
        </w:rPr>
        <w:t xml:space="preserve"> по</w:t>
      </w:r>
      <w:r w:rsidRPr="007F5240">
        <w:rPr>
          <w:rFonts w:ascii="Times New Roman" w:hAnsi="Times New Roman" w:cs="Times New Roman"/>
          <w:sz w:val="24"/>
          <w:szCs w:val="24"/>
        </w:rPr>
        <w:t xml:space="preserve"> регулярны</w:t>
      </w:r>
      <w:r w:rsidR="00264240" w:rsidRPr="007F5240">
        <w:rPr>
          <w:rFonts w:ascii="Times New Roman" w:hAnsi="Times New Roman" w:cs="Times New Roman"/>
          <w:sz w:val="24"/>
          <w:szCs w:val="24"/>
        </w:rPr>
        <w:t>м</w:t>
      </w:r>
      <w:r w:rsidRPr="007F5240">
        <w:rPr>
          <w:rFonts w:ascii="Times New Roman" w:hAnsi="Times New Roman" w:cs="Times New Roman"/>
          <w:sz w:val="24"/>
          <w:szCs w:val="24"/>
        </w:rPr>
        <w:t xml:space="preserve"> перевозк</w:t>
      </w:r>
      <w:r w:rsidR="00264240" w:rsidRPr="007F5240">
        <w:rPr>
          <w:rFonts w:ascii="Times New Roman" w:hAnsi="Times New Roman" w:cs="Times New Roman"/>
          <w:sz w:val="24"/>
          <w:szCs w:val="24"/>
        </w:rPr>
        <w:t>ам пассажиров  и их багажа</w:t>
      </w:r>
      <w:r w:rsidRPr="007F5240">
        <w:rPr>
          <w:rFonts w:ascii="Times New Roman" w:hAnsi="Times New Roman" w:cs="Times New Roman"/>
          <w:sz w:val="24"/>
          <w:szCs w:val="24"/>
        </w:rPr>
        <w:t xml:space="preserve"> автомобильным транспортом</w:t>
      </w:r>
      <w:r w:rsidR="00A222B6" w:rsidRPr="007F5240">
        <w:rPr>
          <w:rFonts w:ascii="Times New Roman" w:hAnsi="Times New Roman" w:cs="Times New Roman"/>
          <w:sz w:val="24"/>
          <w:szCs w:val="24"/>
        </w:rPr>
        <w:t xml:space="preserve"> по регулируемым  тарифам </w:t>
      </w:r>
      <w:r w:rsidRPr="007F5240">
        <w:rPr>
          <w:rFonts w:ascii="Times New Roman" w:hAnsi="Times New Roman" w:cs="Times New Roman"/>
          <w:sz w:val="24"/>
          <w:szCs w:val="24"/>
        </w:rPr>
        <w:t xml:space="preserve"> по муниципальн</w:t>
      </w:r>
      <w:r w:rsidR="00A222B6" w:rsidRPr="007F5240">
        <w:rPr>
          <w:rFonts w:ascii="Times New Roman" w:hAnsi="Times New Roman" w:cs="Times New Roman"/>
          <w:sz w:val="24"/>
          <w:szCs w:val="24"/>
        </w:rPr>
        <w:t xml:space="preserve">ым </w:t>
      </w:r>
      <w:r w:rsidRPr="007F5240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A222B6" w:rsidRPr="007F5240">
        <w:rPr>
          <w:rFonts w:ascii="Times New Roman" w:hAnsi="Times New Roman" w:cs="Times New Roman"/>
          <w:sz w:val="24"/>
          <w:szCs w:val="24"/>
        </w:rPr>
        <w:t>ам  на территории  Пильнинского  муниципального  района Нижегородской  области.</w:t>
      </w:r>
    </w:p>
    <w:p w:rsidR="00B63F87" w:rsidRPr="007F5240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40">
        <w:rPr>
          <w:rFonts w:ascii="Times New Roman" w:hAnsi="Times New Roman" w:cs="Times New Roman"/>
          <w:sz w:val="24"/>
          <w:szCs w:val="24"/>
        </w:rPr>
        <w:t xml:space="preserve">2. </w:t>
      </w:r>
      <w:r w:rsidR="00656FF7" w:rsidRPr="007F5240">
        <w:rPr>
          <w:rFonts w:ascii="Times New Roman" w:hAnsi="Times New Roman" w:cs="Times New Roman"/>
          <w:sz w:val="24"/>
          <w:szCs w:val="24"/>
        </w:rPr>
        <w:t xml:space="preserve">. Общему отделу управления по организационно-правовым, кадровым вопросам и работе с ОМСУ поселений администрации района обеспечить </w:t>
      </w:r>
      <w:r w:rsidR="005B3386">
        <w:rPr>
          <w:rFonts w:ascii="Times New Roman" w:hAnsi="Times New Roman" w:cs="Times New Roman"/>
          <w:sz w:val="24"/>
          <w:szCs w:val="24"/>
        </w:rPr>
        <w:t xml:space="preserve">опубликование и </w:t>
      </w:r>
      <w:r w:rsidR="00656FF7" w:rsidRPr="007F5240">
        <w:rPr>
          <w:rFonts w:ascii="Times New Roman" w:hAnsi="Times New Roman" w:cs="Times New Roman"/>
          <w:sz w:val="24"/>
          <w:szCs w:val="24"/>
        </w:rPr>
        <w:t>размещение настоящего постановления на официальном сайте органов  местного  самоуправления Пильнинского  муниципального  района.</w:t>
      </w:r>
    </w:p>
    <w:p w:rsidR="005B3669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40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</w:t>
      </w:r>
      <w:r w:rsidR="005B3386">
        <w:rPr>
          <w:rFonts w:ascii="Times New Roman" w:hAnsi="Times New Roman" w:cs="Times New Roman"/>
          <w:sz w:val="24"/>
          <w:szCs w:val="24"/>
        </w:rPr>
        <w:t xml:space="preserve">о дня </w:t>
      </w:r>
      <w:r w:rsidRPr="007F5240">
        <w:rPr>
          <w:rFonts w:ascii="Times New Roman" w:hAnsi="Times New Roman" w:cs="Times New Roman"/>
          <w:sz w:val="24"/>
          <w:szCs w:val="24"/>
        </w:rPr>
        <w:t xml:space="preserve"> принятия</w:t>
      </w:r>
      <w:r w:rsidR="000905D1">
        <w:rPr>
          <w:rFonts w:ascii="Times New Roman" w:hAnsi="Times New Roman" w:cs="Times New Roman"/>
          <w:sz w:val="24"/>
          <w:szCs w:val="24"/>
        </w:rPr>
        <w:t>.</w:t>
      </w:r>
      <w:r w:rsidR="005B3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DEE" w:rsidRPr="007F5240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4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F524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F524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0905D1">
        <w:rPr>
          <w:rFonts w:ascii="Times New Roman" w:hAnsi="Times New Roman" w:cs="Times New Roman"/>
          <w:sz w:val="24"/>
          <w:szCs w:val="24"/>
        </w:rPr>
        <w:t xml:space="preserve">начальника  финансового управления  администрации района  Е.С.Грачеву  и на </w:t>
      </w:r>
      <w:r w:rsidRPr="007F5240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r w:rsidR="00A222B6" w:rsidRPr="007F5240">
        <w:rPr>
          <w:rFonts w:ascii="Times New Roman" w:hAnsi="Times New Roman" w:cs="Times New Roman"/>
          <w:sz w:val="24"/>
          <w:szCs w:val="24"/>
        </w:rPr>
        <w:t>В.</w:t>
      </w:r>
      <w:r w:rsidRPr="007F5240">
        <w:rPr>
          <w:rFonts w:ascii="Times New Roman" w:hAnsi="Times New Roman" w:cs="Times New Roman"/>
          <w:sz w:val="24"/>
          <w:szCs w:val="24"/>
        </w:rPr>
        <w:t>И.</w:t>
      </w:r>
      <w:r w:rsidR="00A222B6" w:rsidRPr="007F5240">
        <w:rPr>
          <w:rFonts w:ascii="Times New Roman" w:hAnsi="Times New Roman" w:cs="Times New Roman"/>
          <w:sz w:val="24"/>
          <w:szCs w:val="24"/>
        </w:rPr>
        <w:t>Исаева</w:t>
      </w:r>
      <w:r w:rsidRPr="007F5240">
        <w:rPr>
          <w:rFonts w:ascii="Times New Roman" w:hAnsi="Times New Roman" w:cs="Times New Roman"/>
          <w:sz w:val="24"/>
          <w:szCs w:val="24"/>
        </w:rPr>
        <w:t>.</w:t>
      </w:r>
    </w:p>
    <w:p w:rsidR="00812DEE" w:rsidRDefault="00812DEE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81B" w:rsidRDefault="0070381B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81B" w:rsidRDefault="0070381B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0381B" w:rsidRPr="007F5240" w:rsidRDefault="0070381B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2DEE" w:rsidRPr="007F5240" w:rsidRDefault="00812DEE" w:rsidP="00A222B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F5240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="00A222B6" w:rsidRPr="007F5240">
        <w:rPr>
          <w:rFonts w:ascii="Times New Roman" w:hAnsi="Times New Roman" w:cs="Times New Roman"/>
          <w:sz w:val="24"/>
          <w:szCs w:val="24"/>
        </w:rPr>
        <w:t xml:space="preserve">   района                               С.А.Бочканов</w:t>
      </w:r>
    </w:p>
    <w:p w:rsidR="00A222B6" w:rsidRPr="007F5240" w:rsidRDefault="00A222B6" w:rsidP="00A222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222B6" w:rsidRDefault="00A222B6" w:rsidP="00A222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381B" w:rsidRDefault="0070381B" w:rsidP="00A222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381B" w:rsidRDefault="0070381B" w:rsidP="00A222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381B" w:rsidRDefault="0070381B" w:rsidP="00A222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0381B" w:rsidRDefault="0070381B" w:rsidP="00A222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12DEE" w:rsidRPr="0070381B" w:rsidRDefault="00812DEE" w:rsidP="00812DE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70381B">
        <w:rPr>
          <w:rFonts w:ascii="Times New Roman" w:hAnsi="Times New Roman" w:cs="Times New Roman"/>
          <w:sz w:val="22"/>
          <w:szCs w:val="22"/>
        </w:rPr>
        <w:t>Утвержден</w:t>
      </w:r>
    </w:p>
    <w:p w:rsidR="00812DEE" w:rsidRDefault="00812DEE" w:rsidP="00812DEE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0381B">
        <w:rPr>
          <w:rFonts w:ascii="Times New Roman" w:hAnsi="Times New Roman" w:cs="Times New Roman"/>
          <w:sz w:val="22"/>
          <w:szCs w:val="22"/>
        </w:rPr>
        <w:t xml:space="preserve">постановлением </w:t>
      </w:r>
      <w:r w:rsidR="0070381B">
        <w:rPr>
          <w:rFonts w:ascii="Times New Roman" w:hAnsi="Times New Roman" w:cs="Times New Roman"/>
          <w:sz w:val="22"/>
          <w:szCs w:val="22"/>
        </w:rPr>
        <w:t>а</w:t>
      </w:r>
      <w:r w:rsidRPr="0070381B">
        <w:rPr>
          <w:rFonts w:ascii="Times New Roman" w:hAnsi="Times New Roman" w:cs="Times New Roman"/>
          <w:sz w:val="22"/>
          <w:szCs w:val="22"/>
        </w:rPr>
        <w:t>дминистрации</w:t>
      </w:r>
    </w:p>
    <w:p w:rsidR="0070381B" w:rsidRPr="0070381B" w:rsidRDefault="0070381B" w:rsidP="00812DEE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пильнинского муниципального района</w:t>
      </w:r>
    </w:p>
    <w:p w:rsidR="00812DEE" w:rsidRPr="0070381B" w:rsidRDefault="00812DEE" w:rsidP="00812DEE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70381B">
        <w:rPr>
          <w:rFonts w:ascii="Times New Roman" w:hAnsi="Times New Roman" w:cs="Times New Roman"/>
          <w:sz w:val="22"/>
          <w:szCs w:val="22"/>
        </w:rPr>
        <w:t>Нижегородской области</w:t>
      </w:r>
    </w:p>
    <w:p w:rsidR="00812DEE" w:rsidRPr="0070381B" w:rsidRDefault="0070381B" w:rsidP="0070381B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</w:t>
      </w:r>
      <w:r w:rsidR="00EC7EA2">
        <w:rPr>
          <w:rFonts w:ascii="Times New Roman" w:hAnsi="Times New Roman" w:cs="Times New Roman"/>
          <w:sz w:val="22"/>
          <w:szCs w:val="22"/>
        </w:rPr>
        <w:t xml:space="preserve"> «28» августа 2017 г.</w:t>
      </w:r>
      <w:r>
        <w:rPr>
          <w:rFonts w:ascii="Times New Roman" w:hAnsi="Times New Roman" w:cs="Times New Roman"/>
          <w:sz w:val="22"/>
          <w:szCs w:val="22"/>
        </w:rPr>
        <w:t>_№_</w:t>
      </w:r>
      <w:r w:rsidR="00EC7EA2">
        <w:rPr>
          <w:rFonts w:ascii="Times New Roman" w:hAnsi="Times New Roman" w:cs="Times New Roman"/>
          <w:sz w:val="22"/>
          <w:szCs w:val="22"/>
        </w:rPr>
        <w:t>438</w:t>
      </w:r>
      <w:r>
        <w:rPr>
          <w:rFonts w:ascii="Times New Roman" w:hAnsi="Times New Roman" w:cs="Times New Roman"/>
          <w:sz w:val="22"/>
          <w:szCs w:val="22"/>
        </w:rPr>
        <w:t>_</w:t>
      </w:r>
    </w:p>
    <w:p w:rsidR="0070381B" w:rsidRDefault="0070381B" w:rsidP="00812D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</w:p>
    <w:p w:rsidR="00812DEE" w:rsidRPr="009E293A" w:rsidRDefault="00812DEE" w:rsidP="00812DE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93A">
        <w:rPr>
          <w:rFonts w:ascii="Times New Roman" w:hAnsi="Times New Roman" w:cs="Times New Roman"/>
          <w:sz w:val="24"/>
          <w:szCs w:val="24"/>
        </w:rPr>
        <w:t>ПОРЯДОК</w:t>
      </w:r>
    </w:p>
    <w:p w:rsidR="00264240" w:rsidRDefault="00264240" w:rsidP="00264240">
      <w:pPr>
        <w:pStyle w:val="ConsPlusTitle"/>
        <w:jc w:val="center"/>
      </w:pPr>
      <w:r>
        <w:t xml:space="preserve"> ПРЕДОСТАВЛЕНИЯ СУБСИДИЙ НА КОМПЕНСАЦИЮ ЧАСТИ ЗАТРАТ</w:t>
      </w:r>
    </w:p>
    <w:p w:rsidR="00264240" w:rsidRDefault="00264240" w:rsidP="00264240">
      <w:pPr>
        <w:pStyle w:val="ConsPlusTitle"/>
        <w:jc w:val="center"/>
      </w:pPr>
      <w:r>
        <w:t>ПО  ОКАЗАНИЮ  УСЛУГ ПО РЕГУЛЯРНЫМ ПЕРЕВОЗКАМ  ПАССАЖИРОВ  И ИХ БАГАЖА  ПО РЕГУЛИРУЕМЫМ ТАРИФАМ АВТОМОБИЛЬНЫМ ТРАНСПОРТОМ  ПО МУНИЦИПАЛЬНЫМ  МАРШРУТАМ НА ТЕРРИТОРИИ  ПИЛЬНИНСКОГО  МУНИЦИПАЛЬНОГО  РАЙОНА  НИЖЕГОРОДСКОЙ  ОБЛАСТИ</w:t>
      </w:r>
    </w:p>
    <w:p w:rsidR="00264240" w:rsidRDefault="00264240" w:rsidP="00264240">
      <w:pPr>
        <w:pStyle w:val="ConsPlusNormal"/>
        <w:ind w:firstLine="540"/>
        <w:jc w:val="both"/>
      </w:pPr>
    </w:p>
    <w:p w:rsidR="00812DEE" w:rsidRPr="009E293A" w:rsidRDefault="00264240" w:rsidP="0070381B">
      <w:pPr>
        <w:pStyle w:val="ConsPlusNormal"/>
        <w:jc w:val="center"/>
      </w:pPr>
      <w:r w:rsidRPr="009E293A">
        <w:rPr>
          <w:rFonts w:ascii="Times New Roman" w:hAnsi="Times New Roman" w:cs="Times New Roman"/>
          <w:sz w:val="24"/>
          <w:szCs w:val="24"/>
        </w:rPr>
        <w:t xml:space="preserve"> </w:t>
      </w:r>
      <w:r w:rsidR="00812DEE" w:rsidRPr="009E293A">
        <w:rPr>
          <w:rFonts w:ascii="Times New Roman" w:hAnsi="Times New Roman" w:cs="Times New Roman"/>
          <w:sz w:val="24"/>
          <w:szCs w:val="24"/>
        </w:rPr>
        <w:t>(далее - Порядок)</w:t>
      </w:r>
    </w:p>
    <w:p w:rsidR="00812DEE" w:rsidRPr="000905D1" w:rsidRDefault="00812DEE" w:rsidP="00812DE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12DEE" w:rsidRPr="000905D1" w:rsidRDefault="00812DEE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2DEE" w:rsidRPr="000905D1" w:rsidRDefault="00812DEE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905D1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B63F87" w:rsidRPr="000905D1">
        <w:rPr>
          <w:rFonts w:ascii="Times New Roman" w:hAnsi="Times New Roman" w:cs="Times New Roman"/>
          <w:sz w:val="24"/>
          <w:szCs w:val="24"/>
        </w:rPr>
        <w:t xml:space="preserve"> </w:t>
      </w:r>
      <w:r w:rsidRPr="000905D1">
        <w:rPr>
          <w:rFonts w:ascii="Times New Roman" w:hAnsi="Times New Roman" w:cs="Times New Roman"/>
          <w:sz w:val="24"/>
          <w:szCs w:val="24"/>
        </w:rPr>
        <w:t xml:space="preserve">Порядок определяет цели и условия предоставления из бюджета </w:t>
      </w:r>
      <w:r w:rsidR="00DB2D0C" w:rsidRPr="000905D1">
        <w:rPr>
          <w:rFonts w:ascii="Times New Roman" w:hAnsi="Times New Roman" w:cs="Times New Roman"/>
          <w:sz w:val="24"/>
          <w:szCs w:val="24"/>
        </w:rPr>
        <w:t>района</w:t>
      </w:r>
      <w:r w:rsidRPr="000905D1">
        <w:rPr>
          <w:rFonts w:ascii="Times New Roman" w:hAnsi="Times New Roman" w:cs="Times New Roman"/>
          <w:sz w:val="24"/>
          <w:szCs w:val="24"/>
        </w:rPr>
        <w:t xml:space="preserve"> субсидий на </w:t>
      </w:r>
      <w:r w:rsidR="00264240" w:rsidRPr="000905D1">
        <w:rPr>
          <w:rFonts w:ascii="Times New Roman" w:hAnsi="Times New Roman" w:cs="Times New Roman"/>
          <w:sz w:val="24"/>
          <w:szCs w:val="24"/>
        </w:rPr>
        <w:t>компенсацию  части затрат (</w:t>
      </w:r>
      <w:r w:rsidRPr="000905D1">
        <w:rPr>
          <w:rFonts w:ascii="Times New Roman" w:hAnsi="Times New Roman" w:cs="Times New Roman"/>
          <w:sz w:val="24"/>
          <w:szCs w:val="24"/>
        </w:rPr>
        <w:t>возмещение недополученных доходов</w:t>
      </w:r>
      <w:r w:rsidR="00264240" w:rsidRPr="000905D1">
        <w:rPr>
          <w:rFonts w:ascii="Times New Roman" w:hAnsi="Times New Roman" w:cs="Times New Roman"/>
          <w:sz w:val="24"/>
          <w:szCs w:val="24"/>
        </w:rPr>
        <w:t>)</w:t>
      </w:r>
      <w:r w:rsidRPr="000905D1">
        <w:rPr>
          <w:rFonts w:ascii="Times New Roman" w:hAnsi="Times New Roman" w:cs="Times New Roman"/>
          <w:sz w:val="24"/>
          <w:szCs w:val="24"/>
        </w:rPr>
        <w:t xml:space="preserve"> перевозчикам, осуществляющим регулярные перевозки </w:t>
      </w:r>
      <w:r w:rsidR="00C3448F" w:rsidRPr="000905D1">
        <w:rPr>
          <w:rFonts w:ascii="Times New Roman" w:hAnsi="Times New Roman" w:cs="Times New Roman"/>
          <w:sz w:val="24"/>
          <w:szCs w:val="24"/>
        </w:rPr>
        <w:t xml:space="preserve">пассажиров  и багажа </w:t>
      </w:r>
      <w:r w:rsidRPr="000905D1">
        <w:rPr>
          <w:rFonts w:ascii="Times New Roman" w:hAnsi="Times New Roman" w:cs="Times New Roman"/>
          <w:sz w:val="24"/>
          <w:szCs w:val="24"/>
        </w:rPr>
        <w:t>автомобильным транспортом</w:t>
      </w:r>
      <w:r w:rsidR="00B63F87" w:rsidRPr="000905D1">
        <w:rPr>
          <w:rFonts w:ascii="Times New Roman" w:hAnsi="Times New Roman" w:cs="Times New Roman"/>
          <w:sz w:val="24"/>
          <w:szCs w:val="24"/>
        </w:rPr>
        <w:t xml:space="preserve">  по регулируемым  тарифам </w:t>
      </w:r>
      <w:r w:rsidRPr="000905D1">
        <w:rPr>
          <w:rFonts w:ascii="Times New Roman" w:hAnsi="Times New Roman" w:cs="Times New Roman"/>
          <w:sz w:val="24"/>
          <w:szCs w:val="24"/>
        </w:rPr>
        <w:t xml:space="preserve"> по муниципальн</w:t>
      </w:r>
      <w:r w:rsidR="00B63F87" w:rsidRPr="000905D1">
        <w:rPr>
          <w:rFonts w:ascii="Times New Roman" w:hAnsi="Times New Roman" w:cs="Times New Roman"/>
          <w:sz w:val="24"/>
          <w:szCs w:val="24"/>
        </w:rPr>
        <w:t xml:space="preserve">ым  </w:t>
      </w:r>
      <w:r w:rsidRPr="000905D1">
        <w:rPr>
          <w:rFonts w:ascii="Times New Roman" w:hAnsi="Times New Roman" w:cs="Times New Roman"/>
          <w:sz w:val="24"/>
          <w:szCs w:val="24"/>
        </w:rPr>
        <w:t>маршрут</w:t>
      </w:r>
      <w:r w:rsidR="00B63F87" w:rsidRPr="000905D1">
        <w:rPr>
          <w:rFonts w:ascii="Times New Roman" w:hAnsi="Times New Roman" w:cs="Times New Roman"/>
          <w:sz w:val="24"/>
          <w:szCs w:val="24"/>
        </w:rPr>
        <w:t xml:space="preserve">ам по территории Пильнинского  муниципального  района, </w:t>
      </w:r>
      <w:r w:rsidRPr="000905D1">
        <w:rPr>
          <w:rFonts w:ascii="Times New Roman" w:hAnsi="Times New Roman" w:cs="Times New Roman"/>
          <w:sz w:val="24"/>
          <w:szCs w:val="24"/>
        </w:rPr>
        <w:t xml:space="preserve"> (далее - Получатель субсидии, перевозчики), определяет </w:t>
      </w:r>
      <w:r w:rsidR="00B45D8C" w:rsidRPr="000905D1">
        <w:rPr>
          <w:rFonts w:ascii="Times New Roman" w:hAnsi="Times New Roman" w:cs="Times New Roman"/>
          <w:sz w:val="24"/>
          <w:szCs w:val="24"/>
        </w:rPr>
        <w:t xml:space="preserve">условия получения  субсидии </w:t>
      </w:r>
      <w:r w:rsidRPr="000905D1">
        <w:rPr>
          <w:rFonts w:ascii="Times New Roman" w:hAnsi="Times New Roman" w:cs="Times New Roman"/>
          <w:sz w:val="24"/>
          <w:szCs w:val="24"/>
        </w:rPr>
        <w:t xml:space="preserve"> перевозчико</w:t>
      </w:r>
      <w:r w:rsidR="00B45D8C" w:rsidRPr="000905D1">
        <w:rPr>
          <w:rFonts w:ascii="Times New Roman" w:hAnsi="Times New Roman" w:cs="Times New Roman"/>
          <w:sz w:val="24"/>
          <w:szCs w:val="24"/>
        </w:rPr>
        <w:t>м</w:t>
      </w:r>
      <w:r w:rsidRPr="000905D1">
        <w:rPr>
          <w:rFonts w:ascii="Times New Roman" w:hAnsi="Times New Roman" w:cs="Times New Roman"/>
          <w:sz w:val="24"/>
          <w:szCs w:val="24"/>
        </w:rPr>
        <w:t xml:space="preserve">, порядок возврата субсидий в бюджет </w:t>
      </w:r>
      <w:r w:rsidR="00DB2D0C" w:rsidRPr="000905D1">
        <w:rPr>
          <w:rFonts w:ascii="Times New Roman" w:hAnsi="Times New Roman" w:cs="Times New Roman"/>
          <w:sz w:val="24"/>
          <w:szCs w:val="24"/>
        </w:rPr>
        <w:t>района</w:t>
      </w:r>
      <w:r w:rsidRPr="000905D1">
        <w:rPr>
          <w:rFonts w:ascii="Times New Roman" w:hAnsi="Times New Roman" w:cs="Times New Roman"/>
          <w:sz w:val="24"/>
          <w:szCs w:val="24"/>
        </w:rPr>
        <w:t xml:space="preserve"> в случае нарушения условий, установленных настоящим Порядком</w:t>
      </w:r>
      <w:proofErr w:type="gramEnd"/>
      <w:r w:rsidRPr="000905D1">
        <w:rPr>
          <w:rFonts w:ascii="Times New Roman" w:hAnsi="Times New Roman" w:cs="Times New Roman"/>
          <w:sz w:val="24"/>
          <w:szCs w:val="24"/>
        </w:rPr>
        <w:t xml:space="preserve">, при их предоставлении, определяет полномочия и порядок действий </w:t>
      </w:r>
      <w:r w:rsidR="00C3448F" w:rsidRPr="000905D1">
        <w:rPr>
          <w:rFonts w:ascii="Times New Roman" w:hAnsi="Times New Roman" w:cs="Times New Roman"/>
          <w:sz w:val="24"/>
          <w:szCs w:val="24"/>
        </w:rPr>
        <w:t>администрации Пильнинского  муниципального  района  Ниже</w:t>
      </w:r>
      <w:r w:rsidRPr="000905D1">
        <w:rPr>
          <w:rFonts w:ascii="Times New Roman" w:hAnsi="Times New Roman" w:cs="Times New Roman"/>
          <w:sz w:val="24"/>
          <w:szCs w:val="24"/>
        </w:rPr>
        <w:t xml:space="preserve">городской области </w:t>
      </w:r>
      <w:r w:rsidR="00BA0FF4" w:rsidRPr="000905D1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="00BA0FF4" w:rsidRPr="000905D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BA0FF4" w:rsidRPr="000905D1">
        <w:rPr>
          <w:rFonts w:ascii="Times New Roman" w:hAnsi="Times New Roman" w:cs="Times New Roman"/>
          <w:sz w:val="24"/>
          <w:szCs w:val="24"/>
        </w:rPr>
        <w:t xml:space="preserve"> Администрация  района) </w:t>
      </w:r>
      <w:r w:rsidRPr="000905D1">
        <w:rPr>
          <w:rFonts w:ascii="Times New Roman" w:hAnsi="Times New Roman" w:cs="Times New Roman"/>
          <w:sz w:val="24"/>
          <w:szCs w:val="24"/>
        </w:rPr>
        <w:t>в части проверки соблюдения условий и целей предоставления субсидий их получателями.</w:t>
      </w:r>
    </w:p>
    <w:p w:rsidR="00975B41" w:rsidRPr="000905D1" w:rsidRDefault="00812DEE" w:rsidP="00B45D8C">
      <w:pPr>
        <w:snapToGrid w:val="0"/>
        <w:spacing w:line="100" w:lineRule="atLeast"/>
        <w:ind w:firstLine="556"/>
        <w:rPr>
          <w:bCs/>
          <w:lang w:eastAsia="ar-SA"/>
        </w:rPr>
      </w:pPr>
      <w:bookmarkStart w:id="1" w:name="P42"/>
      <w:bookmarkEnd w:id="1"/>
      <w:r w:rsidRPr="000905D1">
        <w:t xml:space="preserve">2. Субсидии предоставляются перевозчикам, осуществляющим регулярные  перевозки </w:t>
      </w:r>
      <w:r w:rsidR="00BA0FF4" w:rsidRPr="000905D1">
        <w:t xml:space="preserve">пассажиров  и багажа  </w:t>
      </w:r>
      <w:r w:rsidRPr="000905D1">
        <w:t xml:space="preserve">автомобильным транспортом </w:t>
      </w:r>
      <w:r w:rsidR="00BA0FF4" w:rsidRPr="000905D1">
        <w:t xml:space="preserve">по регулируемым тарифам </w:t>
      </w:r>
      <w:r w:rsidRPr="000905D1">
        <w:t>по муниципаль</w:t>
      </w:r>
      <w:r w:rsidR="00B45D8C" w:rsidRPr="000905D1">
        <w:t>-</w:t>
      </w:r>
      <w:r w:rsidRPr="000905D1">
        <w:t>н</w:t>
      </w:r>
      <w:r w:rsidR="00BA0FF4" w:rsidRPr="000905D1">
        <w:t xml:space="preserve">ым </w:t>
      </w:r>
      <w:r w:rsidRPr="000905D1">
        <w:t xml:space="preserve"> маршрут</w:t>
      </w:r>
      <w:r w:rsidR="00BA0FF4" w:rsidRPr="000905D1">
        <w:t>ам на территории  Пильнинского  муниципального района (дале</w:t>
      </w:r>
      <w:proofErr w:type="gramStart"/>
      <w:r w:rsidR="00BA0FF4" w:rsidRPr="000905D1">
        <w:t>е-</w:t>
      </w:r>
      <w:proofErr w:type="gramEnd"/>
      <w:r w:rsidR="00BA0FF4" w:rsidRPr="000905D1">
        <w:t xml:space="preserve"> регулярные  перевозки) </w:t>
      </w:r>
      <w:r w:rsidRPr="000905D1">
        <w:t>, с целью возмещения недополученных доходов по указанн</w:t>
      </w:r>
      <w:r w:rsidR="00BA0FF4" w:rsidRPr="000905D1">
        <w:t xml:space="preserve">ым </w:t>
      </w:r>
      <w:r w:rsidRPr="000905D1">
        <w:t xml:space="preserve"> маршрут</w:t>
      </w:r>
      <w:r w:rsidR="00BA0FF4" w:rsidRPr="000905D1">
        <w:t>ам</w:t>
      </w:r>
      <w:r w:rsidRPr="000905D1">
        <w:t>.</w:t>
      </w:r>
      <w:r w:rsidR="00BA0FF4" w:rsidRPr="000905D1">
        <w:t xml:space="preserve"> Перечень муниципальных  маршрутов  устанавливается  администрацией  района</w:t>
      </w:r>
      <w:r w:rsidR="00975B41" w:rsidRPr="000905D1">
        <w:t xml:space="preserve">  путем издания  </w:t>
      </w:r>
      <w:proofErr w:type="gramStart"/>
      <w:r w:rsidR="00975B41" w:rsidRPr="000905D1">
        <w:t>постанов</w:t>
      </w:r>
      <w:r w:rsidR="00B45D8C" w:rsidRPr="000905D1">
        <w:t>-</w:t>
      </w:r>
      <w:r w:rsidR="00975B41" w:rsidRPr="000905D1">
        <w:t>ления</w:t>
      </w:r>
      <w:proofErr w:type="gramEnd"/>
      <w:r w:rsidR="00975B41" w:rsidRPr="000905D1">
        <w:t xml:space="preserve"> «</w:t>
      </w:r>
      <w:r w:rsidR="00975B41" w:rsidRPr="000905D1">
        <w:rPr>
          <w:bCs/>
          <w:lang w:eastAsia="ar-SA"/>
        </w:rPr>
        <w:t>Об  утверждении  документа  планирования  регулярных пассажирских перевозок тран</w:t>
      </w:r>
      <w:r w:rsidR="00B45D8C" w:rsidRPr="000905D1">
        <w:rPr>
          <w:bCs/>
          <w:lang w:eastAsia="ar-SA"/>
        </w:rPr>
        <w:t>-</w:t>
      </w:r>
      <w:r w:rsidR="00975B41" w:rsidRPr="000905D1">
        <w:rPr>
          <w:bCs/>
          <w:lang w:eastAsia="ar-SA"/>
        </w:rPr>
        <w:t>спортом общего пользования   в границах   Пильнинского муниципального района»</w:t>
      </w:r>
      <w:r w:rsidR="00B45D8C" w:rsidRPr="000905D1">
        <w:rPr>
          <w:bCs/>
          <w:lang w:eastAsia="ar-SA"/>
        </w:rPr>
        <w:t xml:space="preserve">  и наличия  указанных муниципальных  маршрутов  в Реестре  муниципальных  маршрутов  района</w:t>
      </w:r>
    </w:p>
    <w:p w:rsidR="00812DEE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3. Источником финансового обеспечения Субсидий являются ассигнования, предусмотренные на данные цели Администрации </w:t>
      </w:r>
      <w:r w:rsidR="00DB2D0C" w:rsidRPr="000905D1">
        <w:rPr>
          <w:rFonts w:ascii="Times New Roman" w:hAnsi="Times New Roman" w:cs="Times New Roman"/>
          <w:sz w:val="24"/>
          <w:szCs w:val="24"/>
        </w:rPr>
        <w:t>района</w:t>
      </w:r>
      <w:r w:rsidRPr="000905D1">
        <w:rPr>
          <w:rFonts w:ascii="Times New Roman" w:hAnsi="Times New Roman" w:cs="Times New Roman"/>
          <w:sz w:val="24"/>
          <w:szCs w:val="24"/>
        </w:rPr>
        <w:t xml:space="preserve"> (далее - Главный распорядитель бюджетных средств) в решении </w:t>
      </w:r>
      <w:r w:rsidR="008D1A73" w:rsidRPr="000905D1">
        <w:rPr>
          <w:rFonts w:ascii="Times New Roman" w:hAnsi="Times New Roman" w:cs="Times New Roman"/>
          <w:sz w:val="24"/>
          <w:szCs w:val="24"/>
        </w:rPr>
        <w:t>Земского  собрания Пильнинского  муниципального  района</w:t>
      </w:r>
      <w:r w:rsidRPr="000905D1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DB2D0C" w:rsidRPr="000905D1">
        <w:rPr>
          <w:rFonts w:ascii="Times New Roman" w:hAnsi="Times New Roman" w:cs="Times New Roman"/>
          <w:sz w:val="24"/>
          <w:szCs w:val="24"/>
        </w:rPr>
        <w:t>района</w:t>
      </w:r>
      <w:r w:rsidRPr="000905D1">
        <w:rPr>
          <w:rFonts w:ascii="Times New Roman" w:hAnsi="Times New Roman" w:cs="Times New Roman"/>
          <w:sz w:val="24"/>
          <w:szCs w:val="24"/>
        </w:rPr>
        <w:t xml:space="preserve"> на текущий финансовый год.</w:t>
      </w:r>
    </w:p>
    <w:p w:rsidR="005B3669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4. Право на получение Субсидии имеют перевозчики, осуществляющие регулярные  перевозки</w:t>
      </w:r>
      <w:r w:rsidR="008D1A73" w:rsidRPr="000905D1">
        <w:rPr>
          <w:rFonts w:ascii="Times New Roman" w:hAnsi="Times New Roman" w:cs="Times New Roman"/>
          <w:sz w:val="24"/>
          <w:szCs w:val="24"/>
        </w:rPr>
        <w:t xml:space="preserve">  </w:t>
      </w:r>
      <w:r w:rsidR="00304881" w:rsidRPr="000905D1">
        <w:rPr>
          <w:rFonts w:ascii="Times New Roman" w:hAnsi="Times New Roman" w:cs="Times New Roman"/>
          <w:sz w:val="24"/>
          <w:szCs w:val="24"/>
        </w:rPr>
        <w:t xml:space="preserve">по муниципальным  маршрутам </w:t>
      </w:r>
      <w:r w:rsidR="008D1A73" w:rsidRPr="000905D1">
        <w:rPr>
          <w:rFonts w:ascii="Times New Roman" w:hAnsi="Times New Roman" w:cs="Times New Roman"/>
          <w:sz w:val="24"/>
          <w:szCs w:val="24"/>
        </w:rPr>
        <w:t xml:space="preserve">в соответствии  с  заключенными муниципальными  контрактами </w:t>
      </w:r>
      <w:r w:rsidR="00610520" w:rsidRPr="000905D1">
        <w:rPr>
          <w:rFonts w:ascii="Times New Roman" w:hAnsi="Times New Roman" w:cs="Times New Roman"/>
          <w:sz w:val="24"/>
          <w:szCs w:val="24"/>
        </w:rPr>
        <w:t xml:space="preserve">  на территории   Пильнинского  муниципального района</w:t>
      </w:r>
      <w:r w:rsidR="00304881" w:rsidRPr="000905D1">
        <w:rPr>
          <w:rFonts w:ascii="Times New Roman" w:hAnsi="Times New Roman" w:cs="Times New Roman"/>
          <w:sz w:val="24"/>
          <w:szCs w:val="24"/>
        </w:rPr>
        <w:t xml:space="preserve">  по регулируемым тарифам</w:t>
      </w:r>
      <w:r w:rsidR="00395583" w:rsidRPr="000905D1">
        <w:rPr>
          <w:rFonts w:ascii="Times New Roman" w:hAnsi="Times New Roman" w:cs="Times New Roman"/>
          <w:sz w:val="24"/>
          <w:szCs w:val="24"/>
        </w:rPr>
        <w:t xml:space="preserve">, </w:t>
      </w:r>
      <w:r w:rsidR="00304881" w:rsidRPr="000905D1">
        <w:rPr>
          <w:rFonts w:ascii="Times New Roman" w:hAnsi="Times New Roman" w:cs="Times New Roman"/>
          <w:sz w:val="24"/>
          <w:szCs w:val="24"/>
        </w:rPr>
        <w:t>устанавлива</w:t>
      </w:r>
      <w:r w:rsidR="00395583" w:rsidRPr="000905D1">
        <w:rPr>
          <w:rFonts w:ascii="Times New Roman" w:hAnsi="Times New Roman" w:cs="Times New Roman"/>
          <w:sz w:val="24"/>
          <w:szCs w:val="24"/>
        </w:rPr>
        <w:t>емым постановлением</w:t>
      </w:r>
      <w:r w:rsidR="00304881" w:rsidRPr="000905D1">
        <w:rPr>
          <w:rFonts w:ascii="Times New Roman" w:hAnsi="Times New Roman" w:cs="Times New Roman"/>
          <w:sz w:val="24"/>
          <w:szCs w:val="24"/>
        </w:rPr>
        <w:t xml:space="preserve">  администраци</w:t>
      </w:r>
      <w:r w:rsidR="00395583" w:rsidRPr="000905D1">
        <w:rPr>
          <w:rFonts w:ascii="Times New Roman" w:hAnsi="Times New Roman" w:cs="Times New Roman"/>
          <w:sz w:val="24"/>
          <w:szCs w:val="24"/>
        </w:rPr>
        <w:t>и</w:t>
      </w:r>
      <w:r w:rsidR="00304881" w:rsidRPr="000905D1">
        <w:rPr>
          <w:rFonts w:ascii="Times New Roman" w:hAnsi="Times New Roman" w:cs="Times New Roman"/>
          <w:sz w:val="24"/>
          <w:szCs w:val="24"/>
        </w:rPr>
        <w:t xml:space="preserve">  Пильнинского муниципального района</w:t>
      </w:r>
      <w:r w:rsidR="00395583" w:rsidRPr="000905D1">
        <w:rPr>
          <w:rFonts w:ascii="Times New Roman" w:hAnsi="Times New Roman" w:cs="Times New Roman"/>
          <w:sz w:val="24"/>
          <w:szCs w:val="24"/>
        </w:rPr>
        <w:t>.</w:t>
      </w:r>
    </w:p>
    <w:p w:rsidR="00812DEE" w:rsidRPr="000905D1" w:rsidRDefault="005B3669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5.</w:t>
      </w:r>
      <w:r w:rsidR="00CC2AF5" w:rsidRPr="000905D1">
        <w:rPr>
          <w:rFonts w:ascii="Times New Roman" w:hAnsi="Times New Roman" w:cs="Times New Roman"/>
          <w:sz w:val="24"/>
          <w:szCs w:val="24"/>
        </w:rPr>
        <w:t xml:space="preserve"> </w:t>
      </w:r>
      <w:r w:rsidRPr="000905D1">
        <w:rPr>
          <w:rFonts w:ascii="Times New Roman" w:hAnsi="Times New Roman" w:cs="Times New Roman"/>
          <w:sz w:val="24"/>
          <w:szCs w:val="24"/>
        </w:rPr>
        <w:t>Перевозчики, осуществляющие  регулярные перевозки по муниципальным маршрутам по регулируемым  тарифам  по прямым договорам</w:t>
      </w:r>
      <w:proofErr w:type="gramStart"/>
      <w:r w:rsidRPr="000905D1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0905D1">
        <w:rPr>
          <w:rFonts w:ascii="Times New Roman" w:hAnsi="Times New Roman" w:cs="Times New Roman"/>
          <w:sz w:val="24"/>
          <w:szCs w:val="24"/>
        </w:rPr>
        <w:t>аключенным с Администрацией  Пильнинского мунциипального района  до 1 января  2017 г</w:t>
      </w:r>
      <w:r w:rsidR="00F71E81" w:rsidRPr="000905D1">
        <w:rPr>
          <w:rFonts w:ascii="Times New Roman" w:hAnsi="Times New Roman" w:cs="Times New Roman"/>
          <w:sz w:val="24"/>
          <w:szCs w:val="24"/>
        </w:rPr>
        <w:t>,в соответствии с пунктом 9 статьи 39  Федерального  закона об организации  регулярных перевозок пассажиров ,</w:t>
      </w:r>
      <w:r w:rsidRPr="000905D1">
        <w:rPr>
          <w:rFonts w:ascii="Times New Roman" w:hAnsi="Times New Roman" w:cs="Times New Roman"/>
          <w:sz w:val="24"/>
          <w:szCs w:val="24"/>
        </w:rPr>
        <w:t xml:space="preserve">  сохраняют  право на получение  компенсации части затрат </w:t>
      </w:r>
      <w:r w:rsidR="00CC2AF5" w:rsidRPr="000905D1">
        <w:rPr>
          <w:rFonts w:ascii="Times New Roman" w:hAnsi="Times New Roman" w:cs="Times New Roman"/>
          <w:sz w:val="24"/>
          <w:szCs w:val="24"/>
        </w:rPr>
        <w:t>на оказание услуг регулярных перевозок  пассажиров на условиях, предусмотренных действующим договором.</w:t>
      </w:r>
      <w:r w:rsidRPr="000905D1">
        <w:rPr>
          <w:rFonts w:ascii="Times New Roman" w:hAnsi="Times New Roman" w:cs="Times New Roman"/>
          <w:sz w:val="24"/>
          <w:szCs w:val="24"/>
        </w:rPr>
        <w:t xml:space="preserve"> </w:t>
      </w:r>
      <w:r w:rsidR="00304881" w:rsidRPr="00090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DEE" w:rsidRPr="000905D1" w:rsidRDefault="00812DEE" w:rsidP="00812DEE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812DEE" w:rsidRPr="000905D1" w:rsidRDefault="00812DEE" w:rsidP="00812DE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2. Условия и порядок предоставления субсидий</w:t>
      </w:r>
    </w:p>
    <w:p w:rsidR="0024714E" w:rsidRPr="000905D1" w:rsidRDefault="00812DEE" w:rsidP="0024714E">
      <w:pPr>
        <w:autoSpaceDE w:val="0"/>
        <w:autoSpaceDN w:val="0"/>
        <w:adjustRightInd w:val="0"/>
        <w:ind w:firstLine="540"/>
        <w:jc w:val="both"/>
      </w:pPr>
      <w:r w:rsidRPr="000905D1">
        <w:t>5. Условиями предоставления Субсидий являются:</w:t>
      </w:r>
      <w:r w:rsidR="0024714E" w:rsidRPr="000905D1">
        <w:t xml:space="preserve"> </w:t>
      </w:r>
    </w:p>
    <w:p w:rsidR="0024714E" w:rsidRPr="000905D1" w:rsidRDefault="0024714E" w:rsidP="0024714E">
      <w:pPr>
        <w:autoSpaceDE w:val="0"/>
        <w:autoSpaceDN w:val="0"/>
        <w:adjustRightInd w:val="0"/>
        <w:spacing w:before="200"/>
        <w:ind w:firstLine="540"/>
        <w:jc w:val="both"/>
      </w:pPr>
      <w:r w:rsidRPr="000905D1">
        <w:t xml:space="preserve">- осуществление социально значимой деятельности в интересах Пильнинского  муниципального района </w:t>
      </w:r>
      <w:r w:rsidR="000A43EB" w:rsidRPr="000905D1">
        <w:t>–</w:t>
      </w:r>
      <w:r w:rsidRPr="000905D1">
        <w:t xml:space="preserve"> </w:t>
      </w:r>
      <w:r w:rsidR="000A43EB" w:rsidRPr="000905D1">
        <w:t xml:space="preserve">регулярных </w:t>
      </w:r>
      <w:r w:rsidRPr="000905D1">
        <w:t xml:space="preserve">перевозок пассажиров автомобильным транспортом по регулируемым тарифам </w:t>
      </w:r>
      <w:r w:rsidR="000A43EB" w:rsidRPr="000905D1">
        <w:t>по муниципальным маршрутам района</w:t>
      </w:r>
      <w:r w:rsidRPr="000905D1">
        <w:t>;</w:t>
      </w:r>
    </w:p>
    <w:p w:rsidR="00812DEE" w:rsidRPr="000905D1" w:rsidRDefault="0024714E" w:rsidP="000A43EB">
      <w:pPr>
        <w:autoSpaceDE w:val="0"/>
        <w:autoSpaceDN w:val="0"/>
        <w:adjustRightInd w:val="0"/>
        <w:spacing w:before="200"/>
        <w:ind w:firstLine="540"/>
        <w:jc w:val="both"/>
      </w:pPr>
      <w:r w:rsidRPr="000905D1">
        <w:t xml:space="preserve">- наличие у перевозчиков  действующих договоров, заключенных в установленном порядке, с  Администрацией  Пильнинского  муниципального района на осуществление регулярных перевозок пассажиров автомобильным  транспортом </w:t>
      </w:r>
      <w:r w:rsidR="000A43EB" w:rsidRPr="000905D1">
        <w:t>по муниципальным маршрутам  на территории  Пильнинского муниципального района;</w:t>
      </w:r>
    </w:p>
    <w:p w:rsidR="00812DEE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- наличие бюджетных ассигнований на предоставление Субсидий в решении </w:t>
      </w:r>
      <w:r w:rsidR="008D1A73" w:rsidRPr="000905D1">
        <w:rPr>
          <w:rFonts w:ascii="Times New Roman" w:hAnsi="Times New Roman" w:cs="Times New Roman"/>
          <w:sz w:val="24"/>
          <w:szCs w:val="24"/>
        </w:rPr>
        <w:t xml:space="preserve">Земского  собрания Пильнинского  муниципального </w:t>
      </w:r>
      <w:r w:rsidRPr="000905D1">
        <w:rPr>
          <w:rFonts w:ascii="Times New Roman" w:hAnsi="Times New Roman" w:cs="Times New Roman"/>
          <w:sz w:val="24"/>
          <w:szCs w:val="24"/>
        </w:rPr>
        <w:t xml:space="preserve"> </w:t>
      </w:r>
      <w:r w:rsidR="00DB2D0C" w:rsidRPr="000905D1">
        <w:rPr>
          <w:rFonts w:ascii="Times New Roman" w:hAnsi="Times New Roman" w:cs="Times New Roman"/>
          <w:sz w:val="24"/>
          <w:szCs w:val="24"/>
        </w:rPr>
        <w:t>района</w:t>
      </w:r>
      <w:r w:rsidRPr="000905D1">
        <w:rPr>
          <w:rFonts w:ascii="Times New Roman" w:hAnsi="Times New Roman" w:cs="Times New Roman"/>
          <w:sz w:val="24"/>
          <w:szCs w:val="24"/>
        </w:rPr>
        <w:t xml:space="preserve">  о бюджете </w:t>
      </w:r>
      <w:r w:rsidR="00DB2D0C" w:rsidRPr="000905D1">
        <w:rPr>
          <w:rFonts w:ascii="Times New Roman" w:hAnsi="Times New Roman" w:cs="Times New Roman"/>
          <w:sz w:val="24"/>
          <w:szCs w:val="24"/>
        </w:rPr>
        <w:t>района</w:t>
      </w:r>
      <w:r w:rsidRPr="000905D1">
        <w:rPr>
          <w:rFonts w:ascii="Times New Roman" w:hAnsi="Times New Roman" w:cs="Times New Roman"/>
          <w:sz w:val="24"/>
          <w:szCs w:val="24"/>
        </w:rPr>
        <w:t xml:space="preserve"> на текущий финансовый год;</w:t>
      </w:r>
    </w:p>
    <w:p w:rsidR="00812DEE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- предоставление перевозчиками заявки на получение Субсидии, содержащей </w:t>
      </w:r>
      <w:r w:rsidR="00B45D8C" w:rsidRPr="000905D1">
        <w:rPr>
          <w:rFonts w:ascii="Times New Roman" w:hAnsi="Times New Roman" w:cs="Times New Roman"/>
          <w:sz w:val="24"/>
          <w:szCs w:val="24"/>
        </w:rPr>
        <w:t>расчет-</w:t>
      </w:r>
      <w:r w:rsidRPr="000905D1">
        <w:rPr>
          <w:rFonts w:ascii="Times New Roman" w:hAnsi="Times New Roman" w:cs="Times New Roman"/>
          <w:sz w:val="24"/>
          <w:szCs w:val="24"/>
        </w:rPr>
        <w:t xml:space="preserve">обоснование </w:t>
      </w:r>
      <w:r w:rsidR="00304881" w:rsidRPr="000905D1">
        <w:rPr>
          <w:rFonts w:ascii="Times New Roman" w:hAnsi="Times New Roman" w:cs="Times New Roman"/>
          <w:sz w:val="24"/>
          <w:szCs w:val="24"/>
        </w:rPr>
        <w:t>по фактически произведенным затратам и фактически полученным доходам</w:t>
      </w:r>
      <w:r w:rsidRPr="000905D1">
        <w:rPr>
          <w:rFonts w:ascii="Times New Roman" w:hAnsi="Times New Roman" w:cs="Times New Roman"/>
          <w:sz w:val="24"/>
          <w:szCs w:val="24"/>
        </w:rPr>
        <w:t xml:space="preserve"> по указанн</w:t>
      </w:r>
      <w:r w:rsidR="00304881" w:rsidRPr="000905D1">
        <w:rPr>
          <w:rFonts w:ascii="Times New Roman" w:hAnsi="Times New Roman" w:cs="Times New Roman"/>
          <w:sz w:val="24"/>
          <w:szCs w:val="24"/>
        </w:rPr>
        <w:t>ым</w:t>
      </w:r>
      <w:r w:rsidRPr="000905D1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304881" w:rsidRPr="000905D1">
        <w:rPr>
          <w:rFonts w:ascii="Times New Roman" w:hAnsi="Times New Roman" w:cs="Times New Roman"/>
          <w:sz w:val="24"/>
          <w:szCs w:val="24"/>
        </w:rPr>
        <w:t>ам,</w:t>
      </w:r>
      <w:r w:rsidRPr="000905D1">
        <w:rPr>
          <w:rFonts w:ascii="Times New Roman" w:hAnsi="Times New Roman" w:cs="Times New Roman"/>
          <w:sz w:val="24"/>
          <w:szCs w:val="24"/>
        </w:rPr>
        <w:t xml:space="preserve"> а также иных документов</w:t>
      </w:r>
      <w:r w:rsidR="00304881" w:rsidRPr="000905D1">
        <w:rPr>
          <w:rFonts w:ascii="Times New Roman" w:hAnsi="Times New Roman" w:cs="Times New Roman"/>
          <w:sz w:val="24"/>
          <w:szCs w:val="24"/>
        </w:rPr>
        <w:t xml:space="preserve">, если они предусмотрены </w:t>
      </w:r>
      <w:r w:rsidRPr="000905D1">
        <w:rPr>
          <w:rFonts w:ascii="Times New Roman" w:hAnsi="Times New Roman" w:cs="Times New Roman"/>
          <w:sz w:val="24"/>
          <w:szCs w:val="24"/>
        </w:rPr>
        <w:t xml:space="preserve"> настоящим Порядком.</w:t>
      </w:r>
    </w:p>
    <w:p w:rsidR="00812DEE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0905D1">
        <w:rPr>
          <w:rFonts w:ascii="Times New Roman" w:hAnsi="Times New Roman" w:cs="Times New Roman"/>
          <w:sz w:val="24"/>
          <w:szCs w:val="24"/>
        </w:rPr>
        <w:t>Обязательными условиями предоставления Субсидии, включаемыми в соглашение о предоставлении Субсидии, являются согласие перевозчика на осуществление Главным распорядителем бюджетных средств и органами муниципального финансового контроля проверок соблюдения перевозчиком порядка их предоставления и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proofErr w:type="gramEnd"/>
      <w:r w:rsidRPr="000905D1">
        <w:rPr>
          <w:rFonts w:ascii="Times New Roman" w:hAnsi="Times New Roman" w:cs="Times New Roman"/>
          <w:sz w:val="24"/>
          <w:szCs w:val="24"/>
        </w:rPr>
        <w:t>, а также связанных с достижением целей предоставления указанных средств, иных операций, определенных настоящим Порядком.</w:t>
      </w:r>
    </w:p>
    <w:p w:rsidR="00384AEC" w:rsidRPr="000905D1" w:rsidRDefault="00812DEE" w:rsidP="0024714E">
      <w:pPr>
        <w:autoSpaceDE w:val="0"/>
        <w:autoSpaceDN w:val="0"/>
        <w:adjustRightInd w:val="0"/>
        <w:ind w:firstLine="540"/>
        <w:jc w:val="both"/>
      </w:pPr>
      <w:bookmarkStart w:id="2" w:name="P52"/>
      <w:bookmarkEnd w:id="2"/>
      <w:r w:rsidRPr="000905D1">
        <w:t>7. Перевозчики, претендующие на получение Субсидии, представляют Главному распорядителю бюджетных сре</w:t>
      </w:r>
      <w:proofErr w:type="gramStart"/>
      <w:r w:rsidRPr="000905D1">
        <w:t>дств сл</w:t>
      </w:r>
      <w:proofErr w:type="gramEnd"/>
      <w:r w:rsidRPr="000905D1">
        <w:t>едующие документы:</w:t>
      </w:r>
      <w:r w:rsidR="00384AEC" w:rsidRPr="000905D1">
        <w:t xml:space="preserve"> </w:t>
      </w:r>
    </w:p>
    <w:p w:rsidR="000A43EB" w:rsidRPr="000905D1" w:rsidRDefault="00384AEC" w:rsidP="000A43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- </w:t>
      </w:r>
      <w:r w:rsidR="000A43EB" w:rsidRPr="000905D1">
        <w:rPr>
          <w:rFonts w:ascii="Times New Roman" w:hAnsi="Times New Roman" w:cs="Times New Roman"/>
          <w:sz w:val="24"/>
          <w:szCs w:val="24"/>
        </w:rPr>
        <w:t xml:space="preserve">заявление на получение Субсидии с указанием объема средств на компенсацию части затрат   </w:t>
      </w:r>
    </w:p>
    <w:p w:rsidR="00384AEC" w:rsidRPr="000905D1" w:rsidRDefault="00384AEC" w:rsidP="00384AEC">
      <w:pPr>
        <w:autoSpaceDE w:val="0"/>
        <w:autoSpaceDN w:val="0"/>
        <w:adjustRightInd w:val="0"/>
        <w:spacing w:before="200"/>
        <w:ind w:firstLine="540"/>
        <w:jc w:val="both"/>
      </w:pPr>
      <w:r w:rsidRPr="000905D1">
        <w:t>- выписку из Единого государственного реестра юридических лиц или из Единого государственного реестра индивидуальных предпринимателей;</w:t>
      </w:r>
    </w:p>
    <w:p w:rsidR="00384AEC" w:rsidRPr="000905D1" w:rsidRDefault="00384AEC" w:rsidP="00384AEC">
      <w:pPr>
        <w:autoSpaceDE w:val="0"/>
        <w:autoSpaceDN w:val="0"/>
        <w:adjustRightInd w:val="0"/>
        <w:spacing w:before="200"/>
        <w:ind w:firstLine="540"/>
        <w:jc w:val="both"/>
      </w:pPr>
      <w:r w:rsidRPr="000905D1">
        <w:t xml:space="preserve">- справку, подтверждающую отсутствие у </w:t>
      </w:r>
      <w:r w:rsidR="001F00E7" w:rsidRPr="000905D1">
        <w:t>заявителя</w:t>
      </w:r>
      <w:r w:rsidRPr="000905D1">
        <w:t xml:space="preserve"> на первое число месяца, предшествующего месяцу, в котором планируется заключение </w:t>
      </w:r>
      <w:r w:rsidR="001F00E7" w:rsidRPr="000905D1">
        <w:t>соглашения</w:t>
      </w:r>
      <w:r w:rsidRPr="000905D1">
        <w:t xml:space="preserve"> о предоставлении субсидии, просроченной задолженности по субсидиям, бюджетным инвестициям и иным средствам, предоставленным из </w:t>
      </w:r>
      <w:r w:rsidR="001F00E7" w:rsidRPr="000905D1">
        <w:t xml:space="preserve">районного </w:t>
      </w:r>
      <w:r w:rsidRPr="000905D1">
        <w:t xml:space="preserve"> бюджета в соответствии с нормативными правовыми актами </w:t>
      </w:r>
      <w:r w:rsidR="001F00E7" w:rsidRPr="000905D1">
        <w:t>Пильнинского муниципального района</w:t>
      </w:r>
      <w:proofErr w:type="gramStart"/>
      <w:r w:rsidR="001F00E7" w:rsidRPr="000905D1">
        <w:t xml:space="preserve"> ,</w:t>
      </w:r>
      <w:proofErr w:type="gramEnd"/>
      <w:r w:rsidRPr="000905D1">
        <w:t xml:space="preserve"> (договорами (соглашениями) о предоставлении субсидий, бюджетных инвестиций)</w:t>
      </w:r>
      <w:r w:rsidR="001F00E7" w:rsidRPr="000905D1">
        <w:t>;</w:t>
      </w:r>
    </w:p>
    <w:p w:rsidR="00384AEC" w:rsidRPr="000905D1" w:rsidRDefault="00384AEC" w:rsidP="00384AEC">
      <w:pPr>
        <w:autoSpaceDE w:val="0"/>
        <w:autoSpaceDN w:val="0"/>
        <w:adjustRightInd w:val="0"/>
        <w:spacing w:before="200"/>
        <w:ind w:firstLine="540"/>
        <w:jc w:val="both"/>
      </w:pPr>
      <w:proofErr w:type="gramStart"/>
      <w:r w:rsidRPr="000905D1">
        <w:t xml:space="preserve">- справку территориального органа Федеральной налоговой службы, подписанную ее руководителем (иным уполномоченным лицом), по состоянию на первое число месяца, предшествующего месяцу, в котором планируется заключение </w:t>
      </w:r>
      <w:r w:rsidR="001F00E7" w:rsidRPr="000905D1">
        <w:t>соглашения</w:t>
      </w:r>
      <w:r w:rsidRPr="000905D1">
        <w:t xml:space="preserve"> о предоставлении субсидии, подтверждающую отсутствие сведений о прекращении деятельности </w:t>
      </w:r>
      <w:r w:rsidR="001F00E7" w:rsidRPr="000905D1">
        <w:t>заявителя</w:t>
      </w:r>
      <w:r w:rsidRPr="000905D1">
        <w:t xml:space="preserve">, а также содержащую сведения о том, что </w:t>
      </w:r>
      <w:r w:rsidR="001F00E7" w:rsidRPr="000905D1">
        <w:t>заявитель</w:t>
      </w:r>
      <w:r w:rsidRPr="000905D1">
        <w:t xml:space="preserve"> не находится в процессе реорганизации или ликвидации, не имеет ограничений на осуществление хозяйственной деятельности, что в отношении</w:t>
      </w:r>
      <w:proofErr w:type="gramEnd"/>
      <w:r w:rsidRPr="000905D1">
        <w:t xml:space="preserve"> </w:t>
      </w:r>
      <w:r w:rsidR="001F00E7" w:rsidRPr="000905D1">
        <w:t>заявителя</w:t>
      </w:r>
      <w:r w:rsidRPr="000905D1">
        <w:t xml:space="preserve"> не возбуждено производство по делу о несостоятельности (банкротстве);</w:t>
      </w:r>
    </w:p>
    <w:p w:rsidR="00384AEC" w:rsidRPr="000905D1" w:rsidRDefault="00384AEC" w:rsidP="00384AEC">
      <w:pPr>
        <w:autoSpaceDE w:val="0"/>
        <w:autoSpaceDN w:val="0"/>
        <w:adjustRightInd w:val="0"/>
        <w:spacing w:before="200"/>
        <w:ind w:firstLine="540"/>
        <w:jc w:val="both"/>
      </w:pPr>
      <w:proofErr w:type="gramStart"/>
      <w:r w:rsidRPr="000905D1">
        <w:t xml:space="preserve">- подписанную руководителем </w:t>
      </w:r>
      <w:r w:rsidR="00141A27" w:rsidRPr="000905D1">
        <w:t>заявителя-перевозчика</w:t>
      </w:r>
      <w:r w:rsidRPr="000905D1">
        <w:t xml:space="preserve"> справку, подтверждающую, что </w:t>
      </w:r>
      <w:r w:rsidR="00141A27" w:rsidRPr="000905D1">
        <w:t>перевозчик-заявитель</w:t>
      </w:r>
      <w:r w:rsidRPr="000905D1">
        <w:t xml:space="preserve"> на первое число месяца, предшествующего месяцу, в котором планируется заключение </w:t>
      </w:r>
      <w:r w:rsidR="00141A27" w:rsidRPr="000905D1">
        <w:t>соглашение</w:t>
      </w:r>
      <w:r w:rsidRPr="000905D1">
        <w:t xml:space="preserve"> о предоставлении субсидии, не является иностранным юридическим </w:t>
      </w:r>
      <w:r w:rsidRPr="000905D1">
        <w:lastRenderedPageBreak/>
        <w:t>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</w:t>
      </w:r>
      <w:proofErr w:type="gramEnd"/>
      <w:r w:rsidRPr="000905D1">
        <w:t xml:space="preserve">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12DEE" w:rsidRPr="000905D1" w:rsidRDefault="00384AEC" w:rsidP="00D23DE8">
      <w:pPr>
        <w:autoSpaceDE w:val="0"/>
        <w:autoSpaceDN w:val="0"/>
        <w:adjustRightInd w:val="0"/>
        <w:spacing w:before="200"/>
        <w:ind w:firstLine="540"/>
        <w:jc w:val="both"/>
      </w:pPr>
      <w:r w:rsidRPr="000905D1">
        <w:t xml:space="preserve">- подписанную руководителем </w:t>
      </w:r>
      <w:r w:rsidR="00141A27" w:rsidRPr="000905D1">
        <w:t xml:space="preserve">заявителя </w:t>
      </w:r>
      <w:r w:rsidRPr="000905D1">
        <w:t xml:space="preserve"> справку, подтверждающую, что получатель субсидии на первое число месяца, предшествующего месяцу, в котором планируется заключение </w:t>
      </w:r>
      <w:r w:rsidR="00141A27" w:rsidRPr="000905D1">
        <w:t>соглашения</w:t>
      </w:r>
      <w:r w:rsidRPr="000905D1">
        <w:t xml:space="preserve"> о предоставлении субсидии, не получает средства из </w:t>
      </w:r>
      <w:r w:rsidR="00141A27" w:rsidRPr="000905D1">
        <w:t>районного</w:t>
      </w:r>
      <w:r w:rsidRPr="000905D1">
        <w:t xml:space="preserve"> бюджета в соответствии с иными нормативными правовыми актами на цели, указанные в </w:t>
      </w:r>
      <w:r w:rsidR="00D23DE8">
        <w:t xml:space="preserve">части 1 </w:t>
      </w:r>
      <w:r w:rsidRPr="000905D1">
        <w:t>настоящего По</w:t>
      </w:r>
      <w:r w:rsidR="00D23DE8">
        <w:t>рядка</w:t>
      </w:r>
      <w:r w:rsidRPr="000905D1">
        <w:t>.</w:t>
      </w:r>
    </w:p>
    <w:p w:rsidR="00812DEE" w:rsidRPr="000905D1" w:rsidRDefault="0070381B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-  отчет о выполненной  работе  за истекший период, по которому  </w:t>
      </w:r>
      <w:r w:rsidR="00BA581D" w:rsidRPr="000905D1">
        <w:rPr>
          <w:rFonts w:ascii="Times New Roman" w:hAnsi="Times New Roman" w:cs="Times New Roman"/>
          <w:sz w:val="24"/>
          <w:szCs w:val="24"/>
        </w:rPr>
        <w:t>запрашивается  компенсация   части  затрат;</w:t>
      </w:r>
    </w:p>
    <w:p w:rsidR="00812DEE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- расчет-обоснование </w:t>
      </w:r>
      <w:r w:rsidR="00DB2D0C" w:rsidRPr="000905D1">
        <w:rPr>
          <w:rFonts w:ascii="Times New Roman" w:hAnsi="Times New Roman" w:cs="Times New Roman"/>
          <w:sz w:val="24"/>
          <w:szCs w:val="24"/>
        </w:rPr>
        <w:t xml:space="preserve"> </w:t>
      </w:r>
      <w:r w:rsidRPr="000905D1">
        <w:rPr>
          <w:rFonts w:ascii="Times New Roman" w:hAnsi="Times New Roman" w:cs="Times New Roman"/>
          <w:sz w:val="24"/>
          <w:szCs w:val="24"/>
        </w:rPr>
        <w:t xml:space="preserve">недополучения </w:t>
      </w:r>
      <w:r w:rsidR="00DB2D0C" w:rsidRPr="000905D1">
        <w:rPr>
          <w:rFonts w:ascii="Times New Roman" w:hAnsi="Times New Roman" w:cs="Times New Roman"/>
          <w:sz w:val="24"/>
          <w:szCs w:val="24"/>
        </w:rPr>
        <w:t xml:space="preserve"> </w:t>
      </w:r>
      <w:r w:rsidRPr="000905D1">
        <w:rPr>
          <w:rFonts w:ascii="Times New Roman" w:hAnsi="Times New Roman" w:cs="Times New Roman"/>
          <w:sz w:val="24"/>
          <w:szCs w:val="24"/>
        </w:rPr>
        <w:t>доходов</w:t>
      </w:r>
      <w:r w:rsidR="00395583" w:rsidRPr="000905D1">
        <w:rPr>
          <w:rFonts w:ascii="Times New Roman" w:hAnsi="Times New Roman" w:cs="Times New Roman"/>
          <w:sz w:val="24"/>
          <w:szCs w:val="24"/>
        </w:rPr>
        <w:t xml:space="preserve"> от оказания услуг  по</w:t>
      </w:r>
      <w:r w:rsidRPr="000905D1">
        <w:rPr>
          <w:rFonts w:ascii="Times New Roman" w:hAnsi="Times New Roman" w:cs="Times New Roman"/>
          <w:sz w:val="24"/>
          <w:szCs w:val="24"/>
        </w:rPr>
        <w:t xml:space="preserve"> </w:t>
      </w:r>
      <w:r w:rsidR="00A222B6" w:rsidRPr="000905D1">
        <w:rPr>
          <w:rFonts w:ascii="Times New Roman" w:hAnsi="Times New Roman" w:cs="Times New Roman"/>
          <w:sz w:val="24"/>
          <w:szCs w:val="24"/>
        </w:rPr>
        <w:t>муниципальным  маршрутам района</w:t>
      </w:r>
      <w:r w:rsidR="00395583" w:rsidRPr="000905D1">
        <w:rPr>
          <w:rFonts w:ascii="Times New Roman" w:hAnsi="Times New Roman" w:cs="Times New Roman"/>
          <w:sz w:val="24"/>
          <w:szCs w:val="24"/>
        </w:rPr>
        <w:t xml:space="preserve">  по регулируемым  тарифам  за </w:t>
      </w:r>
      <w:r w:rsidR="00FF1120" w:rsidRPr="000905D1">
        <w:rPr>
          <w:rFonts w:ascii="Times New Roman" w:hAnsi="Times New Roman" w:cs="Times New Roman"/>
          <w:sz w:val="24"/>
          <w:szCs w:val="24"/>
        </w:rPr>
        <w:t xml:space="preserve">истекший </w:t>
      </w:r>
      <w:r w:rsidR="00395583" w:rsidRPr="000905D1">
        <w:rPr>
          <w:rFonts w:ascii="Times New Roman" w:hAnsi="Times New Roman" w:cs="Times New Roman"/>
          <w:sz w:val="24"/>
          <w:szCs w:val="24"/>
        </w:rPr>
        <w:t>период с начала  текущего финансового  года</w:t>
      </w:r>
      <w:proofErr w:type="gramStart"/>
      <w:r w:rsidR="0070381B" w:rsidRPr="000905D1">
        <w:rPr>
          <w:rFonts w:ascii="Times New Roman" w:hAnsi="Times New Roman" w:cs="Times New Roman"/>
          <w:sz w:val="24"/>
          <w:szCs w:val="24"/>
        </w:rPr>
        <w:t xml:space="preserve"> </w:t>
      </w:r>
      <w:r w:rsidRPr="000905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B2D0C" w:rsidRPr="000905D1" w:rsidRDefault="00812DEE" w:rsidP="00DB2D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8. Ответственность за достоверность предоставляемых сведений несет Получатель субсидии с учетом норм действующего законодательства Российской Федерации.</w:t>
      </w:r>
    </w:p>
    <w:p w:rsidR="00812DEE" w:rsidRPr="000905D1" w:rsidRDefault="00DB2D0C" w:rsidP="00DB2D0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 </w:t>
      </w:r>
      <w:r w:rsidR="00812DEE" w:rsidRPr="000905D1">
        <w:rPr>
          <w:rFonts w:ascii="Times New Roman" w:hAnsi="Times New Roman" w:cs="Times New Roman"/>
          <w:sz w:val="24"/>
          <w:szCs w:val="24"/>
        </w:rPr>
        <w:t>9. Главн</w:t>
      </w:r>
      <w:r w:rsidR="00FF1120" w:rsidRPr="000905D1">
        <w:rPr>
          <w:rFonts w:ascii="Times New Roman" w:hAnsi="Times New Roman" w:cs="Times New Roman"/>
          <w:sz w:val="24"/>
          <w:szCs w:val="24"/>
        </w:rPr>
        <w:t>ый</w:t>
      </w:r>
      <w:r w:rsidR="00812DEE" w:rsidRPr="000905D1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FF1120" w:rsidRPr="000905D1">
        <w:rPr>
          <w:rFonts w:ascii="Times New Roman" w:hAnsi="Times New Roman" w:cs="Times New Roman"/>
          <w:sz w:val="24"/>
          <w:szCs w:val="24"/>
        </w:rPr>
        <w:t>ь</w:t>
      </w:r>
      <w:r w:rsidR="00812DEE" w:rsidRPr="000905D1">
        <w:rPr>
          <w:rFonts w:ascii="Times New Roman" w:hAnsi="Times New Roman" w:cs="Times New Roman"/>
          <w:sz w:val="24"/>
          <w:szCs w:val="24"/>
        </w:rPr>
        <w:t xml:space="preserve"> бюджетных средств</w:t>
      </w:r>
      <w:r w:rsidR="00FF1120" w:rsidRPr="000905D1">
        <w:rPr>
          <w:rFonts w:ascii="Times New Roman" w:hAnsi="Times New Roman" w:cs="Times New Roman"/>
          <w:sz w:val="24"/>
          <w:szCs w:val="24"/>
        </w:rPr>
        <w:t xml:space="preserve"> </w:t>
      </w:r>
      <w:r w:rsidR="00812DEE" w:rsidRPr="000905D1">
        <w:rPr>
          <w:rFonts w:ascii="Times New Roman" w:hAnsi="Times New Roman" w:cs="Times New Roman"/>
          <w:sz w:val="24"/>
          <w:szCs w:val="24"/>
        </w:rPr>
        <w:t xml:space="preserve"> регистрирует заявление и документы, указанные в </w:t>
      </w:r>
      <w:hyperlink r:id="rId10" w:anchor="P52" w:history="1">
        <w:r w:rsidR="00812DEE" w:rsidRPr="000905D1">
          <w:rPr>
            <w:rStyle w:val="a5"/>
            <w:rFonts w:ascii="Times New Roman" w:hAnsi="Times New Roman" w:cs="Times New Roman"/>
            <w:sz w:val="24"/>
            <w:szCs w:val="24"/>
          </w:rPr>
          <w:t xml:space="preserve">пункте </w:t>
        </w:r>
        <w:r w:rsidR="00FF1120" w:rsidRPr="000905D1">
          <w:rPr>
            <w:rStyle w:val="a5"/>
            <w:rFonts w:ascii="Times New Roman" w:hAnsi="Times New Roman" w:cs="Times New Roman"/>
            <w:sz w:val="24"/>
            <w:szCs w:val="24"/>
          </w:rPr>
          <w:t>7</w:t>
        </w:r>
      </w:hyperlink>
      <w:r w:rsidR="00812DEE" w:rsidRPr="000905D1">
        <w:rPr>
          <w:rFonts w:ascii="Times New Roman" w:hAnsi="Times New Roman" w:cs="Times New Roman"/>
          <w:sz w:val="24"/>
          <w:szCs w:val="24"/>
        </w:rPr>
        <w:t xml:space="preserve"> настоящего Порядка, в день их поступления и </w:t>
      </w:r>
      <w:r w:rsidR="00FF1120" w:rsidRPr="000905D1">
        <w:rPr>
          <w:rFonts w:ascii="Times New Roman" w:hAnsi="Times New Roman" w:cs="Times New Roman"/>
          <w:sz w:val="24"/>
          <w:szCs w:val="24"/>
        </w:rPr>
        <w:t xml:space="preserve">передает  </w:t>
      </w:r>
      <w:r w:rsidR="00D54D05">
        <w:rPr>
          <w:rFonts w:ascii="Times New Roman" w:hAnsi="Times New Roman" w:cs="Times New Roman"/>
          <w:sz w:val="24"/>
          <w:szCs w:val="24"/>
        </w:rPr>
        <w:t xml:space="preserve">в уполномоченное  подразделение </w:t>
      </w:r>
      <w:r w:rsidR="00E926B1" w:rsidRPr="000905D1">
        <w:rPr>
          <w:rFonts w:ascii="Times New Roman" w:hAnsi="Times New Roman" w:cs="Times New Roman"/>
          <w:sz w:val="24"/>
          <w:szCs w:val="24"/>
        </w:rPr>
        <w:t>для осуществления в  5</w:t>
      </w:r>
      <w:r w:rsidR="00812DEE" w:rsidRPr="000905D1">
        <w:rPr>
          <w:rFonts w:ascii="Times New Roman" w:hAnsi="Times New Roman" w:cs="Times New Roman"/>
          <w:sz w:val="24"/>
          <w:szCs w:val="24"/>
        </w:rPr>
        <w:t>-дневный срок со дня регистрации заявления и пакета документов их проверк</w:t>
      </w:r>
      <w:r w:rsidR="00E926B1" w:rsidRPr="000905D1">
        <w:rPr>
          <w:rFonts w:ascii="Times New Roman" w:hAnsi="Times New Roman" w:cs="Times New Roman"/>
          <w:sz w:val="24"/>
          <w:szCs w:val="24"/>
        </w:rPr>
        <w:t>и</w:t>
      </w:r>
      <w:r w:rsidR="00812DEE" w:rsidRPr="000905D1">
        <w:rPr>
          <w:rFonts w:ascii="Times New Roman" w:hAnsi="Times New Roman" w:cs="Times New Roman"/>
          <w:sz w:val="24"/>
          <w:szCs w:val="24"/>
        </w:rPr>
        <w:t>.</w:t>
      </w:r>
    </w:p>
    <w:p w:rsidR="00B979DB" w:rsidRPr="000905D1" w:rsidRDefault="00812DEE" w:rsidP="00B979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10. Перевозчики, претендующие на получение Субсидии, по состоянию на первое число месяца, предшествующего месяцу, в котором планируется заключение соглашения, должны соответствовать следующим требованиям:</w:t>
      </w:r>
      <w:r w:rsidR="00B979DB" w:rsidRPr="00090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9DB" w:rsidRPr="000905D1" w:rsidRDefault="00B979DB" w:rsidP="00B979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- у перевозчиков отсутствует задолженность по налогам, сборам и иным обязательным платежам в бюджеты бюджетной системы Российской Федерации, срок по которым наступил в соответствии с законодательством Российской Федерации;</w:t>
      </w:r>
    </w:p>
    <w:p w:rsidR="00B979DB" w:rsidRPr="000905D1" w:rsidRDefault="00B979DB" w:rsidP="00B979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- у перевозчиков отсутствует просроченная задолженность по возврату в бюджет района субсидий, бюджетных инвестиций, </w:t>
      </w:r>
      <w:proofErr w:type="gramStart"/>
      <w:r w:rsidRPr="000905D1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0905D1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иная просроченная задолженность перед бюджетом района;</w:t>
      </w:r>
    </w:p>
    <w:p w:rsidR="00B979DB" w:rsidRPr="000905D1" w:rsidRDefault="00B979DB" w:rsidP="00B979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- перевозчики не находятся в процессе реорганизации, ликвидации, банкротства и не имеют ограничения на осуществление хозяйственной деятельности;</w:t>
      </w:r>
    </w:p>
    <w:p w:rsidR="00B979DB" w:rsidRPr="000905D1" w:rsidRDefault="00B979DB" w:rsidP="00B979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05D1">
        <w:rPr>
          <w:rFonts w:ascii="Times New Roman" w:hAnsi="Times New Roman" w:cs="Times New Roman"/>
          <w:sz w:val="24"/>
          <w:szCs w:val="24"/>
        </w:rPr>
        <w:t>- перевозчики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0905D1">
        <w:rPr>
          <w:rFonts w:ascii="Times New Roman" w:hAnsi="Times New Roman" w:cs="Times New Roman"/>
          <w:sz w:val="24"/>
          <w:szCs w:val="24"/>
        </w:rPr>
        <w:t xml:space="preserve"> таких юридических лиц, в совокупности превышает 50 процентов;</w:t>
      </w:r>
    </w:p>
    <w:p w:rsidR="00B979DB" w:rsidRPr="000905D1" w:rsidRDefault="00B979DB" w:rsidP="00B979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- перевозчики не должны получать средства из бюджета района в соответствии с иными нормативными правовыми актами, муниципальными правовыми актами на цели, указанные в </w:t>
      </w:r>
      <w:hyperlink r:id="rId11" w:anchor="P42" w:history="1">
        <w:r w:rsidRPr="000905D1">
          <w:rPr>
            <w:rStyle w:val="a5"/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0905D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812DEE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11. Объем предоставляемой Субсидии не может превышать суммы средств, указанной в решении </w:t>
      </w:r>
      <w:r w:rsidR="00EF31F1" w:rsidRPr="000905D1">
        <w:rPr>
          <w:rFonts w:ascii="Times New Roman" w:hAnsi="Times New Roman" w:cs="Times New Roman"/>
          <w:sz w:val="24"/>
          <w:szCs w:val="24"/>
        </w:rPr>
        <w:t xml:space="preserve">Земского  собрания района </w:t>
      </w:r>
      <w:r w:rsidRPr="000905D1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DB2D0C" w:rsidRPr="000905D1">
        <w:rPr>
          <w:rFonts w:ascii="Times New Roman" w:hAnsi="Times New Roman" w:cs="Times New Roman"/>
          <w:sz w:val="24"/>
          <w:szCs w:val="24"/>
        </w:rPr>
        <w:t>района</w:t>
      </w:r>
      <w:r w:rsidRPr="000905D1">
        <w:rPr>
          <w:rFonts w:ascii="Times New Roman" w:hAnsi="Times New Roman" w:cs="Times New Roman"/>
          <w:sz w:val="24"/>
          <w:szCs w:val="24"/>
        </w:rPr>
        <w:t xml:space="preserve"> на </w:t>
      </w:r>
      <w:r w:rsidR="00E926B1" w:rsidRPr="000905D1">
        <w:rPr>
          <w:rFonts w:ascii="Times New Roman" w:hAnsi="Times New Roman" w:cs="Times New Roman"/>
          <w:sz w:val="24"/>
          <w:szCs w:val="24"/>
        </w:rPr>
        <w:t>компенсацию части затрат  от оказания услуг  по рег</w:t>
      </w:r>
      <w:r w:rsidRPr="000905D1">
        <w:rPr>
          <w:rFonts w:ascii="Times New Roman" w:hAnsi="Times New Roman" w:cs="Times New Roman"/>
          <w:sz w:val="24"/>
          <w:szCs w:val="24"/>
        </w:rPr>
        <w:t>улярны</w:t>
      </w:r>
      <w:r w:rsidR="00E926B1" w:rsidRPr="000905D1">
        <w:rPr>
          <w:rFonts w:ascii="Times New Roman" w:hAnsi="Times New Roman" w:cs="Times New Roman"/>
          <w:sz w:val="24"/>
          <w:szCs w:val="24"/>
        </w:rPr>
        <w:t>м</w:t>
      </w:r>
      <w:r w:rsidRPr="000905D1">
        <w:rPr>
          <w:rFonts w:ascii="Times New Roman" w:hAnsi="Times New Roman" w:cs="Times New Roman"/>
          <w:sz w:val="24"/>
          <w:szCs w:val="24"/>
        </w:rPr>
        <w:t xml:space="preserve"> пассажирски</w:t>
      </w:r>
      <w:r w:rsidR="00E926B1" w:rsidRPr="000905D1">
        <w:rPr>
          <w:rFonts w:ascii="Times New Roman" w:hAnsi="Times New Roman" w:cs="Times New Roman"/>
          <w:sz w:val="24"/>
          <w:szCs w:val="24"/>
        </w:rPr>
        <w:t>м</w:t>
      </w:r>
      <w:r w:rsidRPr="000905D1">
        <w:rPr>
          <w:rFonts w:ascii="Times New Roman" w:hAnsi="Times New Roman" w:cs="Times New Roman"/>
          <w:sz w:val="24"/>
          <w:szCs w:val="24"/>
        </w:rPr>
        <w:t xml:space="preserve"> перевозк</w:t>
      </w:r>
      <w:r w:rsidR="00E926B1" w:rsidRPr="000905D1">
        <w:rPr>
          <w:rFonts w:ascii="Times New Roman" w:hAnsi="Times New Roman" w:cs="Times New Roman"/>
          <w:sz w:val="24"/>
          <w:szCs w:val="24"/>
        </w:rPr>
        <w:t>ам</w:t>
      </w:r>
      <w:r w:rsidRPr="000905D1">
        <w:rPr>
          <w:rFonts w:ascii="Times New Roman" w:hAnsi="Times New Roman" w:cs="Times New Roman"/>
          <w:sz w:val="24"/>
          <w:szCs w:val="24"/>
        </w:rPr>
        <w:t xml:space="preserve"> автомобильным транспортом по муниципальн</w:t>
      </w:r>
      <w:r w:rsidR="00EF31F1" w:rsidRPr="000905D1">
        <w:rPr>
          <w:rFonts w:ascii="Times New Roman" w:hAnsi="Times New Roman" w:cs="Times New Roman"/>
          <w:sz w:val="24"/>
          <w:szCs w:val="24"/>
        </w:rPr>
        <w:t xml:space="preserve">ым </w:t>
      </w:r>
      <w:r w:rsidRPr="000905D1">
        <w:rPr>
          <w:rFonts w:ascii="Times New Roman" w:hAnsi="Times New Roman" w:cs="Times New Roman"/>
          <w:sz w:val="24"/>
          <w:szCs w:val="24"/>
        </w:rPr>
        <w:t xml:space="preserve"> маршрут</w:t>
      </w:r>
      <w:r w:rsidR="00EF31F1" w:rsidRPr="000905D1">
        <w:rPr>
          <w:rFonts w:ascii="Times New Roman" w:hAnsi="Times New Roman" w:cs="Times New Roman"/>
          <w:sz w:val="24"/>
          <w:szCs w:val="24"/>
        </w:rPr>
        <w:t>ам  на территории  Пильнинского  муниципального  района</w:t>
      </w:r>
      <w:r w:rsidR="00E926B1" w:rsidRPr="000905D1">
        <w:rPr>
          <w:rFonts w:ascii="Times New Roman" w:hAnsi="Times New Roman" w:cs="Times New Roman"/>
          <w:sz w:val="24"/>
          <w:szCs w:val="24"/>
        </w:rPr>
        <w:t xml:space="preserve">  по регулируемым тарифам</w:t>
      </w:r>
      <w:r w:rsidRPr="000905D1">
        <w:rPr>
          <w:rFonts w:ascii="Times New Roman" w:hAnsi="Times New Roman" w:cs="Times New Roman"/>
          <w:sz w:val="24"/>
          <w:szCs w:val="24"/>
        </w:rPr>
        <w:t>.</w:t>
      </w:r>
    </w:p>
    <w:p w:rsidR="00812DEE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12. </w:t>
      </w:r>
      <w:r w:rsidR="00E926B1" w:rsidRPr="000905D1">
        <w:rPr>
          <w:rFonts w:ascii="Times New Roman" w:hAnsi="Times New Roman" w:cs="Times New Roman"/>
          <w:sz w:val="24"/>
          <w:szCs w:val="24"/>
        </w:rPr>
        <w:t xml:space="preserve">Уполномоченное  подразделение </w:t>
      </w:r>
      <w:r w:rsidRPr="000905D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DB2D0C" w:rsidRPr="000905D1">
        <w:rPr>
          <w:rFonts w:ascii="Times New Roman" w:hAnsi="Times New Roman" w:cs="Times New Roman"/>
          <w:sz w:val="24"/>
          <w:szCs w:val="24"/>
        </w:rPr>
        <w:t>района</w:t>
      </w:r>
      <w:proofErr w:type="gramStart"/>
      <w:r w:rsidRPr="000905D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05D1">
        <w:rPr>
          <w:rFonts w:ascii="Times New Roman" w:hAnsi="Times New Roman" w:cs="Times New Roman"/>
          <w:sz w:val="24"/>
          <w:szCs w:val="24"/>
        </w:rPr>
        <w:t xml:space="preserve"> курирующее данный вид деятельности, в течение 5 календарных дней после проведения проверки представленного перевозчиком пакета документов готовит проект распоряжения Администрации </w:t>
      </w:r>
      <w:r w:rsidR="00DB2D0C" w:rsidRPr="000905D1">
        <w:rPr>
          <w:rFonts w:ascii="Times New Roman" w:hAnsi="Times New Roman" w:cs="Times New Roman"/>
          <w:sz w:val="24"/>
          <w:szCs w:val="24"/>
        </w:rPr>
        <w:t>района</w:t>
      </w:r>
      <w:r w:rsidRPr="000905D1">
        <w:rPr>
          <w:rFonts w:ascii="Times New Roman" w:hAnsi="Times New Roman" w:cs="Times New Roman"/>
          <w:sz w:val="24"/>
          <w:szCs w:val="24"/>
        </w:rPr>
        <w:t xml:space="preserve"> о предоставлении Субсиди</w:t>
      </w:r>
      <w:r w:rsidR="00E926B1" w:rsidRPr="000905D1">
        <w:rPr>
          <w:rFonts w:ascii="Times New Roman" w:hAnsi="Times New Roman" w:cs="Times New Roman"/>
          <w:sz w:val="24"/>
          <w:szCs w:val="24"/>
        </w:rPr>
        <w:t>и</w:t>
      </w:r>
      <w:r w:rsidRPr="000905D1">
        <w:rPr>
          <w:rFonts w:ascii="Times New Roman" w:hAnsi="Times New Roman" w:cs="Times New Roman"/>
          <w:sz w:val="24"/>
          <w:szCs w:val="24"/>
        </w:rPr>
        <w:t xml:space="preserve"> перевозчику, в котором указывается полное наименование Получателя субсидии и объем предоставляемой Субсидии.</w:t>
      </w:r>
    </w:p>
    <w:p w:rsidR="00812DEE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13. В течение 5 календарных дней со дня принятия распоряжения Администрации </w:t>
      </w:r>
      <w:r w:rsidR="00DB2D0C" w:rsidRPr="000905D1">
        <w:rPr>
          <w:rFonts w:ascii="Times New Roman" w:hAnsi="Times New Roman" w:cs="Times New Roman"/>
          <w:sz w:val="24"/>
          <w:szCs w:val="24"/>
        </w:rPr>
        <w:t>района</w:t>
      </w:r>
      <w:r w:rsidRPr="000905D1">
        <w:rPr>
          <w:rFonts w:ascii="Times New Roman" w:hAnsi="Times New Roman" w:cs="Times New Roman"/>
          <w:sz w:val="24"/>
          <w:szCs w:val="24"/>
        </w:rPr>
        <w:t xml:space="preserve">  о предоставлении Субсиди</w:t>
      </w:r>
      <w:r w:rsidR="00D6200D" w:rsidRPr="000905D1">
        <w:rPr>
          <w:rFonts w:ascii="Times New Roman" w:hAnsi="Times New Roman" w:cs="Times New Roman"/>
          <w:sz w:val="24"/>
          <w:szCs w:val="24"/>
        </w:rPr>
        <w:t>и</w:t>
      </w:r>
      <w:r w:rsidRPr="000905D1">
        <w:rPr>
          <w:rFonts w:ascii="Times New Roman" w:hAnsi="Times New Roman" w:cs="Times New Roman"/>
          <w:sz w:val="24"/>
          <w:szCs w:val="24"/>
        </w:rPr>
        <w:t xml:space="preserve"> Главный распорядитель бюджетных средств заключает соглашение с Получателем субсидии в соответствии с </w:t>
      </w:r>
      <w:r w:rsidR="00384AEC" w:rsidRPr="000905D1">
        <w:rPr>
          <w:rFonts w:ascii="Times New Roman" w:hAnsi="Times New Roman" w:cs="Times New Roman"/>
          <w:sz w:val="24"/>
          <w:szCs w:val="24"/>
        </w:rPr>
        <w:t>приложением 1 к настоящему  Порядку</w:t>
      </w:r>
      <w:r w:rsidRPr="000905D1">
        <w:rPr>
          <w:rFonts w:ascii="Times New Roman" w:hAnsi="Times New Roman" w:cs="Times New Roman"/>
          <w:sz w:val="24"/>
          <w:szCs w:val="24"/>
        </w:rPr>
        <w:t>.</w:t>
      </w:r>
    </w:p>
    <w:p w:rsidR="00812DEE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14. Субсидии перечисляются с лицевого счета Главного распорядителя бюджетных средств, открытого в </w:t>
      </w:r>
      <w:r w:rsidR="00146907" w:rsidRPr="000905D1">
        <w:rPr>
          <w:rFonts w:ascii="Times New Roman" w:hAnsi="Times New Roman" w:cs="Times New Roman"/>
          <w:sz w:val="24"/>
          <w:szCs w:val="24"/>
        </w:rPr>
        <w:t>финансовом  у</w:t>
      </w:r>
      <w:r w:rsidRPr="000905D1">
        <w:rPr>
          <w:rFonts w:ascii="Times New Roman" w:hAnsi="Times New Roman" w:cs="Times New Roman"/>
          <w:sz w:val="24"/>
          <w:szCs w:val="24"/>
        </w:rPr>
        <w:t xml:space="preserve">правлении  Администрации </w:t>
      </w:r>
      <w:r w:rsidR="00DB2D0C" w:rsidRPr="000905D1">
        <w:rPr>
          <w:rFonts w:ascii="Times New Roman" w:hAnsi="Times New Roman" w:cs="Times New Roman"/>
          <w:sz w:val="24"/>
          <w:szCs w:val="24"/>
        </w:rPr>
        <w:t>района</w:t>
      </w:r>
      <w:proofErr w:type="gramStart"/>
      <w:r w:rsidRPr="000905D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905D1">
        <w:rPr>
          <w:rFonts w:ascii="Times New Roman" w:hAnsi="Times New Roman" w:cs="Times New Roman"/>
          <w:sz w:val="24"/>
          <w:szCs w:val="24"/>
        </w:rPr>
        <w:t xml:space="preserve"> на </w:t>
      </w:r>
      <w:r w:rsidR="001725D6" w:rsidRPr="000905D1">
        <w:rPr>
          <w:rFonts w:ascii="Times New Roman" w:hAnsi="Times New Roman" w:cs="Times New Roman"/>
          <w:sz w:val="24"/>
          <w:szCs w:val="24"/>
        </w:rPr>
        <w:t xml:space="preserve">отдельный лицевой счет для учета средств </w:t>
      </w:r>
      <w:r w:rsidR="00540CAA" w:rsidRPr="000905D1">
        <w:rPr>
          <w:rFonts w:ascii="Times New Roman" w:hAnsi="Times New Roman" w:cs="Times New Roman"/>
          <w:sz w:val="24"/>
          <w:szCs w:val="24"/>
        </w:rPr>
        <w:t>иных юридических лиц, открытый  получателю субсидии  в финансовом управлении  администрации  Пильнинского  муниципального  района</w:t>
      </w:r>
      <w:r w:rsidRPr="000905D1">
        <w:rPr>
          <w:rFonts w:ascii="Times New Roman" w:hAnsi="Times New Roman" w:cs="Times New Roman"/>
          <w:sz w:val="24"/>
          <w:szCs w:val="24"/>
        </w:rPr>
        <w:t>.</w:t>
      </w:r>
    </w:p>
    <w:p w:rsidR="00812DEE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15. Основанием для отказа в предоставлении Субсидии является:</w:t>
      </w:r>
    </w:p>
    <w:p w:rsidR="00812DEE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- недостоверность представленной Получателем субсидии информации;</w:t>
      </w:r>
    </w:p>
    <w:p w:rsidR="00812DEE" w:rsidRPr="000905D1" w:rsidRDefault="00812DEE" w:rsidP="00BA5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- непредставление либо предоставление не в полном объеме документов, указанных в </w:t>
      </w:r>
      <w:hyperlink r:id="rId12" w:anchor="P52" w:history="1">
        <w:r w:rsidRPr="000905D1">
          <w:rPr>
            <w:rStyle w:val="a5"/>
            <w:rFonts w:ascii="Times New Roman" w:hAnsi="Times New Roman" w:cs="Times New Roman"/>
            <w:sz w:val="24"/>
            <w:szCs w:val="24"/>
          </w:rPr>
          <w:t xml:space="preserve">пункте </w:t>
        </w:r>
        <w:r w:rsidR="00D6200D" w:rsidRPr="000905D1">
          <w:rPr>
            <w:rStyle w:val="a5"/>
            <w:rFonts w:ascii="Times New Roman" w:hAnsi="Times New Roman" w:cs="Times New Roman"/>
            <w:sz w:val="24"/>
            <w:szCs w:val="24"/>
          </w:rPr>
          <w:t>7</w:t>
        </w:r>
      </w:hyperlink>
      <w:r w:rsidR="00603E5C" w:rsidRPr="000905D1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603E5C" w:rsidRPr="000905D1" w:rsidRDefault="00603E5C" w:rsidP="00BA58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- невыполнение  условий</w:t>
      </w:r>
      <w:proofErr w:type="gramStart"/>
      <w:r w:rsidR="00384AEC" w:rsidRPr="000905D1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384AEC" w:rsidRPr="000905D1">
        <w:rPr>
          <w:rFonts w:ascii="Times New Roman" w:hAnsi="Times New Roman" w:cs="Times New Roman"/>
          <w:sz w:val="24"/>
          <w:szCs w:val="24"/>
        </w:rPr>
        <w:t>становленных пунктом 10 настоящего Порядка.</w:t>
      </w:r>
    </w:p>
    <w:p w:rsidR="00812DEE" w:rsidRPr="000905D1" w:rsidRDefault="00BA581D" w:rsidP="00BA581D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12DEE" w:rsidRPr="000905D1">
        <w:rPr>
          <w:rFonts w:ascii="Times New Roman" w:hAnsi="Times New Roman" w:cs="Times New Roman"/>
          <w:sz w:val="24"/>
          <w:szCs w:val="24"/>
        </w:rPr>
        <w:t>3. Отчетность</w:t>
      </w:r>
    </w:p>
    <w:p w:rsidR="00812DEE" w:rsidRPr="000905D1" w:rsidRDefault="00812DEE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2DEE" w:rsidRPr="000905D1" w:rsidRDefault="00812DEE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16. В случае предоставления Субсидии до наступления периода, за который предоставляется субсидия, Получатель Субсидии обязан предоставить Главному распорядителю бюджетных средств по истечении расчетного периода отчет об использовании Субсидии, подтверждающий сумму недополученных доходов в объеме предоставленной Субсидии. Ответственность за достоверность соответствующих отчетных данных несет Получатель субсидии.</w:t>
      </w:r>
    </w:p>
    <w:p w:rsidR="00812DEE" w:rsidRPr="000905D1" w:rsidRDefault="00812DEE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2DEE" w:rsidRPr="000905D1" w:rsidRDefault="00812DEE" w:rsidP="00812DE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905D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905D1"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</w:t>
      </w:r>
    </w:p>
    <w:p w:rsidR="00812DEE" w:rsidRPr="000905D1" w:rsidRDefault="00812DEE" w:rsidP="00812D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предоставления субсидий и ответственность за их нарушение</w:t>
      </w:r>
    </w:p>
    <w:p w:rsidR="00812DEE" w:rsidRPr="000905D1" w:rsidRDefault="00812DEE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2DEE" w:rsidRPr="000905D1" w:rsidRDefault="00812DEE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17. Главный распорядитель бюджетных средств, предоставляющий субсидию, и органы муниципального финансового контроля проводят обязательную проверку на предмет соблюдения условий, целей и порядка предоставления субсидий.</w:t>
      </w:r>
    </w:p>
    <w:p w:rsidR="00812DEE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 xml:space="preserve">18. Субсидии подлежат возврату Получателем субсидии в бюджет </w:t>
      </w:r>
      <w:r w:rsidR="00DB2D0C" w:rsidRPr="000905D1">
        <w:rPr>
          <w:rFonts w:ascii="Times New Roman" w:hAnsi="Times New Roman" w:cs="Times New Roman"/>
          <w:sz w:val="24"/>
          <w:szCs w:val="24"/>
        </w:rPr>
        <w:t>района</w:t>
      </w:r>
      <w:r w:rsidRPr="000905D1">
        <w:rPr>
          <w:rFonts w:ascii="Times New Roman" w:hAnsi="Times New Roman" w:cs="Times New Roman"/>
          <w:sz w:val="24"/>
          <w:szCs w:val="24"/>
        </w:rPr>
        <w:t xml:space="preserve"> в случае нарушения Получателем субсидии условий, установленных при ее предоставлении, выявленного по фактам проверок, проведенных Главным распорядителем бюджетных средств и органом муниципального финансового контроля.</w:t>
      </w:r>
    </w:p>
    <w:p w:rsidR="00812DEE" w:rsidRPr="000905D1" w:rsidRDefault="00812DEE" w:rsidP="00812D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5D1">
        <w:rPr>
          <w:rFonts w:ascii="Times New Roman" w:hAnsi="Times New Roman" w:cs="Times New Roman"/>
          <w:sz w:val="24"/>
          <w:szCs w:val="24"/>
        </w:rPr>
        <w:t>19. Все вопросы, не урегулированные настоящим Порядком, регулируются действующим законодательством.</w:t>
      </w:r>
    </w:p>
    <w:p w:rsidR="00812DEE" w:rsidRDefault="00812DEE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7531" w:rsidRPr="000905D1" w:rsidRDefault="00EF7531" w:rsidP="00812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0431BE" w:rsidRPr="000842F4" w:rsidRDefault="000431BE" w:rsidP="000431BE">
      <w:pPr>
        <w:spacing w:line="276" w:lineRule="auto"/>
        <w:jc w:val="right"/>
      </w:pPr>
      <w:r w:rsidRPr="000842F4">
        <w:lastRenderedPageBreak/>
        <w:t>Приложение</w:t>
      </w:r>
      <w:r w:rsidR="00FA5917">
        <w:t xml:space="preserve"> 1</w:t>
      </w:r>
    </w:p>
    <w:p w:rsidR="000431BE" w:rsidRPr="000842F4" w:rsidRDefault="000431BE" w:rsidP="000431BE">
      <w:pPr>
        <w:autoSpaceDE w:val="0"/>
        <w:autoSpaceDN w:val="0"/>
        <w:adjustRightInd w:val="0"/>
        <w:spacing w:line="276" w:lineRule="auto"/>
        <w:jc w:val="right"/>
      </w:pPr>
      <w:r w:rsidRPr="000842F4">
        <w:t>к постановлению администрации</w:t>
      </w:r>
    </w:p>
    <w:p w:rsidR="000431BE" w:rsidRPr="000842F4" w:rsidRDefault="000431BE" w:rsidP="000431BE">
      <w:pPr>
        <w:autoSpaceDE w:val="0"/>
        <w:autoSpaceDN w:val="0"/>
        <w:adjustRightInd w:val="0"/>
        <w:spacing w:line="276" w:lineRule="auto"/>
        <w:jc w:val="right"/>
      </w:pPr>
      <w:r w:rsidRPr="000842F4">
        <w:t xml:space="preserve">Пильнинского муниципального </w:t>
      </w:r>
    </w:p>
    <w:p w:rsidR="000431BE" w:rsidRPr="000842F4" w:rsidRDefault="000431BE" w:rsidP="000431BE">
      <w:pPr>
        <w:autoSpaceDE w:val="0"/>
        <w:autoSpaceDN w:val="0"/>
        <w:adjustRightInd w:val="0"/>
        <w:spacing w:line="276" w:lineRule="auto"/>
        <w:jc w:val="right"/>
      </w:pPr>
      <w:r w:rsidRPr="000842F4">
        <w:t>района Нижегородской области</w:t>
      </w:r>
    </w:p>
    <w:p w:rsidR="000431BE" w:rsidRPr="000842F4" w:rsidRDefault="000431BE" w:rsidP="000431BE">
      <w:pPr>
        <w:autoSpaceDE w:val="0"/>
        <w:autoSpaceDN w:val="0"/>
        <w:adjustRightInd w:val="0"/>
        <w:spacing w:line="276" w:lineRule="auto"/>
        <w:jc w:val="right"/>
      </w:pPr>
      <w:r w:rsidRPr="000842F4">
        <w:t xml:space="preserve">от </w:t>
      </w:r>
      <w:r w:rsidR="00EC7EA2">
        <w:t>«28» августа 2017 г.</w:t>
      </w:r>
      <w:r w:rsidRPr="000842F4">
        <w:t>_ №</w:t>
      </w:r>
      <w:r w:rsidR="00EC7EA2">
        <w:t xml:space="preserve"> 438</w:t>
      </w:r>
      <w:r w:rsidRPr="000842F4">
        <w:t>_</w:t>
      </w:r>
    </w:p>
    <w:p w:rsidR="000431BE" w:rsidRPr="000842F4" w:rsidRDefault="000431BE" w:rsidP="000431BE">
      <w:pPr>
        <w:tabs>
          <w:tab w:val="left" w:pos="6735"/>
        </w:tabs>
      </w:pPr>
    </w:p>
    <w:p w:rsidR="000431BE" w:rsidRPr="000842F4" w:rsidRDefault="000431BE" w:rsidP="000431B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42F4">
        <w:rPr>
          <w:b/>
        </w:rPr>
        <w:t>СОГЛАШЕНИЕ</w:t>
      </w:r>
    </w:p>
    <w:p w:rsidR="000431BE" w:rsidRPr="000842F4" w:rsidRDefault="000431BE" w:rsidP="000431B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842F4">
        <w:rPr>
          <w:b/>
        </w:rPr>
        <w:t>О ПРЕДОСТАВЛЕНИИ СУБСИДИИ № ___</w:t>
      </w:r>
    </w:p>
    <w:p w:rsidR="000431BE" w:rsidRPr="000842F4" w:rsidRDefault="000431BE" w:rsidP="000431BE">
      <w:pPr>
        <w:widowControl w:val="0"/>
        <w:autoSpaceDE w:val="0"/>
        <w:autoSpaceDN w:val="0"/>
        <w:adjustRightInd w:val="0"/>
        <w:jc w:val="center"/>
      </w:pPr>
      <w:r w:rsidRPr="000842F4">
        <w:t>(далее - Соглашение)</w:t>
      </w:r>
    </w:p>
    <w:p w:rsidR="000431BE" w:rsidRPr="000842F4" w:rsidRDefault="000431BE" w:rsidP="000431BE">
      <w:pPr>
        <w:widowControl w:val="0"/>
        <w:autoSpaceDE w:val="0"/>
        <w:autoSpaceDN w:val="0"/>
        <w:adjustRightInd w:val="0"/>
        <w:ind w:firstLine="540"/>
        <w:jc w:val="both"/>
      </w:pPr>
    </w:p>
    <w:p w:rsidR="000431BE" w:rsidRPr="000842F4" w:rsidRDefault="000431BE" w:rsidP="000431BE">
      <w:pPr>
        <w:widowControl w:val="0"/>
        <w:autoSpaceDE w:val="0"/>
        <w:autoSpaceDN w:val="0"/>
        <w:adjustRightInd w:val="0"/>
      </w:pPr>
      <w:r w:rsidRPr="000842F4">
        <w:t>р.п. Пильна                                                                                     "___" _____________ 20__ года</w:t>
      </w:r>
    </w:p>
    <w:p w:rsidR="000431BE" w:rsidRPr="000842F4" w:rsidRDefault="000431BE" w:rsidP="000431BE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  <w:r w:rsidRPr="000842F4">
        <w:rPr>
          <w:rFonts w:ascii="Courier New" w:hAnsi="Courier New" w:cs="Courier New"/>
          <w:sz w:val="20"/>
          <w:szCs w:val="20"/>
          <w:highlight w:val="yellow"/>
        </w:rPr>
        <w:t xml:space="preserve">  </w:t>
      </w:r>
    </w:p>
    <w:p w:rsidR="000431BE" w:rsidRPr="000842F4" w:rsidRDefault="000431BE" w:rsidP="000431BE">
      <w:pPr>
        <w:widowControl w:val="0"/>
        <w:autoSpaceDE w:val="0"/>
        <w:autoSpaceDN w:val="0"/>
        <w:adjustRightInd w:val="0"/>
        <w:ind w:firstLine="708"/>
        <w:jc w:val="both"/>
      </w:pPr>
      <w:r w:rsidRPr="000842F4">
        <w:t xml:space="preserve">Администрация Пильнинского муниципального района Нижегородской </w:t>
      </w:r>
      <w:r>
        <w:t>области, именуемая в дальнейшем «Администрация»</w:t>
      </w:r>
      <w:r w:rsidRPr="000842F4">
        <w:t>,</w:t>
      </w:r>
      <w:r>
        <w:t xml:space="preserve"> в </w:t>
      </w:r>
      <w:r w:rsidRPr="000842F4">
        <w:t>лице</w:t>
      </w:r>
      <w:r>
        <w:t>_______________</w:t>
      </w:r>
      <w:r w:rsidRPr="000842F4">
        <w:t>_______________</w:t>
      </w:r>
      <w:r>
        <w:t>_________</w:t>
      </w:r>
      <w:r w:rsidRPr="000842F4">
        <w:t>,</w:t>
      </w:r>
    </w:p>
    <w:p w:rsidR="000431BE" w:rsidRPr="000842F4" w:rsidRDefault="000431BE" w:rsidP="000431BE">
      <w:pPr>
        <w:widowControl w:val="0"/>
        <w:autoSpaceDE w:val="0"/>
        <w:autoSpaceDN w:val="0"/>
        <w:adjustRightInd w:val="0"/>
        <w:jc w:val="both"/>
      </w:pPr>
      <w:r w:rsidRPr="000842F4">
        <w:t xml:space="preserve">действующего на основании </w:t>
      </w:r>
      <w:r>
        <w:t xml:space="preserve">Устава </w:t>
      </w:r>
      <w:r w:rsidRPr="000842F4">
        <w:t xml:space="preserve">с одной стороны и </w:t>
      </w:r>
      <w:r>
        <w:t>____________________________________</w:t>
      </w:r>
      <w:r w:rsidRPr="000842F4">
        <w:t>,</w:t>
      </w:r>
    </w:p>
    <w:p w:rsidR="000431BE" w:rsidRPr="000842F4" w:rsidRDefault="000431BE" w:rsidP="000431BE">
      <w:pPr>
        <w:widowControl w:val="0"/>
        <w:autoSpaceDE w:val="0"/>
        <w:autoSpaceDN w:val="0"/>
        <w:adjustRightInd w:val="0"/>
        <w:jc w:val="both"/>
      </w:pPr>
      <w:proofErr w:type="gramStart"/>
      <w:r w:rsidRPr="000842F4">
        <w:t>именуемый в дальнейшем "Получатель", в лице _______________________________,    действующего на основании _______</w:t>
      </w:r>
      <w:r>
        <w:t>________________</w:t>
      </w:r>
      <w:r w:rsidRPr="000842F4">
        <w:t>____________________________________,</w:t>
      </w:r>
      <w:proofErr w:type="gramEnd"/>
    </w:p>
    <w:p w:rsidR="000431BE" w:rsidRPr="000842F4" w:rsidRDefault="000431BE" w:rsidP="000431BE">
      <w:pPr>
        <w:widowControl w:val="0"/>
        <w:autoSpaceDE w:val="0"/>
        <w:autoSpaceDN w:val="0"/>
        <w:adjustRightInd w:val="0"/>
        <w:jc w:val="both"/>
      </w:pPr>
      <w:r w:rsidRPr="000842F4">
        <w:t xml:space="preserve">с  другой  стороны,  далее  именуемые "Стороны", в соответствии </w:t>
      </w:r>
      <w:proofErr w:type="gramStart"/>
      <w:r w:rsidRPr="000842F4">
        <w:t>с</w:t>
      </w:r>
      <w:proofErr w:type="gramEnd"/>
      <w:r w:rsidRPr="000842F4">
        <w:t xml:space="preserve"> Бюджетным</w:t>
      </w:r>
    </w:p>
    <w:p w:rsidR="000431BE" w:rsidRPr="000842F4" w:rsidRDefault="00EF7531" w:rsidP="000431BE">
      <w:pPr>
        <w:widowControl w:val="0"/>
        <w:autoSpaceDE w:val="0"/>
        <w:autoSpaceDN w:val="0"/>
        <w:adjustRightInd w:val="0"/>
        <w:jc w:val="both"/>
      </w:pPr>
      <w:hyperlink r:id="rId13" w:history="1">
        <w:r w:rsidR="000431BE" w:rsidRPr="000842F4">
          <w:rPr>
            <w:color w:val="0000FF"/>
          </w:rPr>
          <w:t>кодексом</w:t>
        </w:r>
      </w:hyperlink>
      <w:r w:rsidR="000431BE" w:rsidRPr="000842F4">
        <w:t xml:space="preserve">   Российской   Федерации   </w:t>
      </w:r>
      <w:r w:rsidR="000431BE">
        <w:t>, Порядком предоставления</w:t>
      </w:r>
      <w:r w:rsidR="000431BE" w:rsidRPr="0051347A">
        <w:rPr>
          <w:b/>
          <w:bCs/>
          <w:color w:val="000000" w:themeColor="text1"/>
        </w:rPr>
        <w:t xml:space="preserve"> </w:t>
      </w:r>
      <w:proofErr w:type="gramStart"/>
      <w:r w:rsidR="000431BE" w:rsidRPr="00EA68BE">
        <w:rPr>
          <w:bCs/>
          <w:color w:val="000000" w:themeColor="text1"/>
        </w:rPr>
        <w:t>предоставления</w:t>
      </w:r>
      <w:proofErr w:type="gramEnd"/>
      <w:r w:rsidR="000431BE" w:rsidRPr="00EA68BE">
        <w:rPr>
          <w:bCs/>
          <w:color w:val="000000" w:themeColor="text1"/>
        </w:rPr>
        <w:t xml:space="preserve"> субсидий юридическим лицам (за исключением муниципальных учреждений), индивидуальным предпринимателям на возмещение затрат (недополученных доходов) по оказанию услуг населению по перевозке пассажиров автомобильным транспортом общего пользования по муниципальным  маршрутам</w:t>
      </w:r>
      <w:r w:rsidR="000431BE">
        <w:rPr>
          <w:b/>
          <w:bCs/>
          <w:color w:val="000000" w:themeColor="text1"/>
        </w:rPr>
        <w:t xml:space="preserve"> </w:t>
      </w:r>
      <w:r w:rsidR="000431BE" w:rsidRPr="000842F4">
        <w:t>утвержденны</w:t>
      </w:r>
      <w:r w:rsidR="000431BE">
        <w:t>й Постановлением от____________№______</w:t>
      </w:r>
    </w:p>
    <w:p w:rsidR="000431BE" w:rsidRPr="000842F4" w:rsidRDefault="000431BE" w:rsidP="000431BE">
      <w:pPr>
        <w:widowControl w:val="0"/>
        <w:autoSpaceDE w:val="0"/>
        <w:autoSpaceDN w:val="0"/>
        <w:adjustRightInd w:val="0"/>
        <w:jc w:val="both"/>
      </w:pPr>
      <w:r w:rsidRPr="000842F4">
        <w:t>заключили настоящее Соглашение о нижеследующем.</w:t>
      </w:r>
    </w:p>
    <w:p w:rsidR="000431BE" w:rsidRPr="000842F4" w:rsidRDefault="000431BE" w:rsidP="000431BE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0431BE" w:rsidRPr="00FC3AAD" w:rsidRDefault="000431BE" w:rsidP="000431BE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</w:rPr>
      </w:pPr>
      <w:bookmarkStart w:id="4" w:name="P106"/>
      <w:bookmarkEnd w:id="4"/>
      <w:r w:rsidRPr="00FC3AAD">
        <w:rPr>
          <w:b/>
        </w:rPr>
        <w:t>1. Предмет Соглашения</w:t>
      </w:r>
    </w:p>
    <w:p w:rsidR="000431BE" w:rsidRPr="00FC3AAD" w:rsidRDefault="000431BE" w:rsidP="000431BE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0431BE" w:rsidRDefault="000431BE" w:rsidP="000431BE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227FE">
        <w:t>1.1.</w:t>
      </w:r>
      <w:r w:rsidRPr="00EA68BE">
        <w:t xml:space="preserve"> </w:t>
      </w:r>
      <w:proofErr w:type="gramStart"/>
      <w:r w:rsidRPr="00D227FE">
        <w:t>Предметом настоящего Соглашения является предоставление</w:t>
      </w:r>
      <w:r>
        <w:t xml:space="preserve"> получателю субсидий</w:t>
      </w:r>
      <w:r w:rsidRPr="00D227FE">
        <w:t xml:space="preserve"> из районного бюджета</w:t>
      </w:r>
      <w:r>
        <w:t xml:space="preserve"> в размере:_____________________________ в пределах установленных лимитов бюджетных обязательств на 20___ год с правом использования ее Получателем на возмещение части  затрат (недополученных доходов) </w:t>
      </w:r>
      <w:r w:rsidRPr="0051347A">
        <w:t xml:space="preserve">на оказание услуг населению по перевозке пассажиров автомобильным транспортом  по муниципальным маршрутам регулярных перевозок по регулируемым тарифам  на территории Пильнинского муниципального района. </w:t>
      </w:r>
      <w:proofErr w:type="gramEnd"/>
    </w:p>
    <w:p w:rsidR="000431BE" w:rsidRPr="00FC3AAD" w:rsidRDefault="000431BE" w:rsidP="000431B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FC3AAD">
        <w:rPr>
          <w:b/>
        </w:rPr>
        <w:t>2</w:t>
      </w:r>
      <w:r w:rsidRPr="003A54E3">
        <w:rPr>
          <w:b/>
        </w:rPr>
        <w:t>.</w:t>
      </w:r>
      <w:r w:rsidRPr="00FC3AAD">
        <w:rPr>
          <w:b/>
        </w:rPr>
        <w:t>Права и обязанности сторон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894D82">
        <w:t>2.</w:t>
      </w:r>
      <w:r w:rsidRPr="00FA5917">
        <w:t xml:space="preserve">1.Администрация обязуется:            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894D82">
        <w:t>2.</w:t>
      </w:r>
      <w:r w:rsidRPr="00FA5917">
        <w:t xml:space="preserve">1.1. Обеспечить предоставление Субсидии в соответствии с </w:t>
      </w:r>
      <w:hyperlink r:id="rId14" w:history="1">
        <w:r w:rsidRPr="00FA5917">
          <w:rPr>
            <w:color w:val="0000FF"/>
          </w:rPr>
          <w:t>разделом I</w:t>
        </w:r>
      </w:hyperlink>
      <w:r w:rsidR="00CB5CB6">
        <w:t xml:space="preserve"> </w:t>
      </w:r>
      <w:r w:rsidRPr="00FA5917">
        <w:t>настоящего Соглашения.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894D82">
        <w:t>2.</w:t>
      </w:r>
      <w:r w:rsidRPr="00FA5917">
        <w:t>1.2.  Осуществлять  проверку  представляемых  Получателем документов, в том</w:t>
      </w:r>
      <w:r w:rsidR="00CB5CB6">
        <w:t xml:space="preserve"> </w:t>
      </w:r>
      <w:r w:rsidRPr="00FA5917">
        <w:t>числе  на соответствие их П</w:t>
      </w:r>
      <w:r w:rsidR="00022FAA">
        <w:t xml:space="preserve">орядку </w:t>
      </w:r>
      <w:r w:rsidRPr="00FA5917">
        <w:t xml:space="preserve"> предоставления субсидии, в течение </w:t>
      </w:r>
      <w:r w:rsidR="00022FAA">
        <w:t xml:space="preserve">5 </w:t>
      </w:r>
      <w:r w:rsidRPr="00FA5917">
        <w:t>рабочих дней со дня их получения от Получателя.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894D82">
        <w:t>2.</w:t>
      </w:r>
      <w:r w:rsidRPr="00FA5917">
        <w:t xml:space="preserve">1.3. </w:t>
      </w:r>
      <w:r w:rsidR="005252EA" w:rsidRPr="00FA5917">
        <w:t>.Перечислить субсидию на отдельный лицевой счет</w:t>
      </w:r>
      <w:proofErr w:type="gramStart"/>
      <w:r w:rsidR="005252EA" w:rsidRPr="00FA5917">
        <w:t>,о</w:t>
      </w:r>
      <w:proofErr w:type="gramEnd"/>
      <w:r w:rsidR="005252EA" w:rsidRPr="00FA5917">
        <w:t>ткрытый в финансовом управлении администрации Пильнинского муниципального района для учета средств иных юридических лиц и ИП, не позднее 10-го рабочего дня подписания соглашения администрацией Пильнинского муниципального района.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bookmarkStart w:id="5" w:name="Par19"/>
      <w:bookmarkEnd w:id="5"/>
      <w:r w:rsidRPr="00FA5917">
        <w:t xml:space="preserve">    </w:t>
      </w:r>
      <w:r w:rsidR="00894D82">
        <w:t>2.</w:t>
      </w:r>
      <w:r w:rsidRPr="00FA5917">
        <w:t>1.</w:t>
      </w:r>
      <w:r w:rsidR="00022FAA">
        <w:t>4</w:t>
      </w:r>
      <w:r w:rsidRPr="00FA5917">
        <w:t>.   Осуществлять   оценку   достижения   Получателем   показателейрезультативности   и   (или)   иных  показателей,  установленных  П</w:t>
      </w:r>
      <w:r w:rsidR="00B055D9" w:rsidRPr="00FA5917">
        <w:t>орядком</w:t>
      </w:r>
      <w:r w:rsidR="00CB5CB6">
        <w:t xml:space="preserve"> </w:t>
      </w:r>
      <w:r w:rsidRPr="00FA5917">
        <w:t>предоставления субсидии на основании: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bookmarkStart w:id="6" w:name="Par32"/>
      <w:bookmarkEnd w:id="6"/>
      <w:r w:rsidRPr="00FA5917">
        <w:t xml:space="preserve">    </w:t>
      </w:r>
      <w:r w:rsidR="00894D82">
        <w:t>2.</w:t>
      </w:r>
      <w:r w:rsidRPr="00FA5917">
        <w:t>1.</w:t>
      </w:r>
      <w:r w:rsidR="00022FAA">
        <w:t>4</w:t>
      </w:r>
      <w:r w:rsidRPr="00FA5917">
        <w:t xml:space="preserve">.1.  </w:t>
      </w:r>
      <w:hyperlink r:id="rId15" w:history="1">
        <w:r w:rsidRPr="00FA5917">
          <w:rPr>
            <w:color w:val="0000FF"/>
          </w:rPr>
          <w:t>отчета</w:t>
        </w:r>
      </w:hyperlink>
      <w:r w:rsidRPr="00FA5917">
        <w:t xml:space="preserve">(ов) о </w:t>
      </w:r>
      <w:r w:rsidR="00856592" w:rsidRPr="00FA5917">
        <w:t xml:space="preserve">выполнении </w:t>
      </w:r>
      <w:r w:rsidRPr="00FA5917">
        <w:t>значений показателей результативности</w:t>
      </w:r>
      <w:r w:rsidR="00A0284A">
        <w:t xml:space="preserve"> </w:t>
      </w:r>
      <w:r w:rsidRPr="00FA5917">
        <w:t xml:space="preserve">по  форме,  установленной  в  приложении N </w:t>
      </w:r>
      <w:r w:rsidR="00A0284A">
        <w:t>1</w:t>
      </w:r>
      <w:r w:rsidRPr="00FA5917">
        <w:t xml:space="preserve"> к настоящему Соглашению,</w:t>
      </w:r>
      <w:r w:rsidR="00CB5CB6">
        <w:t xml:space="preserve"> </w:t>
      </w:r>
      <w:r w:rsidRPr="00FA5917">
        <w:t>являющейся неотъемлемой частью настоящего Соглашения</w:t>
      </w:r>
      <w:proofErr w:type="gramStart"/>
      <w:r w:rsidR="00A0284A">
        <w:t xml:space="preserve"> </w:t>
      </w:r>
      <w:r w:rsidRPr="00FA5917">
        <w:t>;</w:t>
      </w:r>
      <w:proofErr w:type="gramEnd"/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lastRenderedPageBreak/>
        <w:t xml:space="preserve">    </w:t>
      </w:r>
      <w:bookmarkStart w:id="7" w:name="Par37"/>
      <w:bookmarkEnd w:id="7"/>
      <w:r w:rsidR="00894D82">
        <w:t>2.</w:t>
      </w:r>
      <w:r w:rsidRPr="00FA5917">
        <w:t>1.</w:t>
      </w:r>
      <w:r w:rsidR="00A0284A">
        <w:t>5</w:t>
      </w:r>
      <w:r w:rsidRPr="00FA5917">
        <w:t>.  Осуществлять контроль за соблюдением Получателем порядка, целей</w:t>
      </w:r>
      <w:r w:rsidR="00CB5CB6">
        <w:t xml:space="preserve"> </w:t>
      </w:r>
      <w:r w:rsidRPr="00FA5917">
        <w:t xml:space="preserve">и  условий  предоставления Субсидии, установленных </w:t>
      </w:r>
      <w:r w:rsidR="00022FAA">
        <w:t>Порядком</w:t>
      </w:r>
      <w:r w:rsidRPr="00FA5917">
        <w:t xml:space="preserve"> предоставления</w:t>
      </w:r>
      <w:r w:rsidR="00CB5CB6">
        <w:t xml:space="preserve"> </w:t>
      </w:r>
      <w:r w:rsidRPr="00FA5917">
        <w:t>субсидии  и  настоящим  Соглашением,  в  том  числе  в  части достоверности</w:t>
      </w:r>
      <w:r w:rsidR="00CB5CB6">
        <w:t xml:space="preserve"> </w:t>
      </w:r>
      <w:r w:rsidRPr="00FA5917">
        <w:t>представляемых Получателем в соответствии с настоящим Соглашением сведений,</w:t>
      </w:r>
      <w:r w:rsidR="00CB5CB6">
        <w:t xml:space="preserve"> </w:t>
      </w:r>
      <w:r w:rsidRPr="00FA5917">
        <w:t>путем проведения плановых и (или) внеплановых проверок на основании</w:t>
      </w:r>
      <w:r w:rsidR="00A0284A">
        <w:t xml:space="preserve"> </w:t>
      </w:r>
      <w:r w:rsidRPr="00FA5917">
        <w:t xml:space="preserve">   документов,    представленных    Получателем   по   запросу</w:t>
      </w:r>
      <w:r w:rsidR="00CB5CB6">
        <w:t xml:space="preserve"> </w:t>
      </w:r>
      <w:r w:rsidR="00856592" w:rsidRPr="00FA5917">
        <w:t>Администрации</w:t>
      </w:r>
      <w:proofErr w:type="gramStart"/>
      <w:r w:rsidR="00856592" w:rsidRPr="00FA5917">
        <w:t xml:space="preserve"> </w:t>
      </w:r>
      <w:r w:rsidRPr="00FA5917">
        <w:t xml:space="preserve"> ;</w:t>
      </w:r>
      <w:proofErr w:type="gramEnd"/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</w:t>
      </w:r>
      <w:bookmarkStart w:id="8" w:name="Par49"/>
      <w:bookmarkEnd w:id="8"/>
      <w:r w:rsidRPr="00FA5917">
        <w:t xml:space="preserve">    </w:t>
      </w:r>
      <w:r w:rsidR="00894D82">
        <w:t>2.</w:t>
      </w:r>
      <w:r w:rsidRPr="00FA5917">
        <w:t>1.</w:t>
      </w:r>
      <w:r w:rsidR="00957A61">
        <w:t>6</w:t>
      </w:r>
      <w:r w:rsidRPr="00FA5917">
        <w:t xml:space="preserve">. В случае установления </w:t>
      </w:r>
      <w:r w:rsidR="00856592" w:rsidRPr="00FA5917">
        <w:t xml:space="preserve">Администрацией </w:t>
      </w:r>
      <w:r w:rsidRPr="00FA5917">
        <w:t xml:space="preserve"> или</w:t>
      </w:r>
      <w:r w:rsidR="00856592" w:rsidRPr="00FA5917">
        <w:t xml:space="preserve"> п</w:t>
      </w:r>
      <w:r w:rsidRPr="00FA5917">
        <w:t>олучения  от</w:t>
      </w:r>
      <w:r w:rsidR="00CB5CB6">
        <w:t xml:space="preserve"> </w:t>
      </w:r>
      <w:r w:rsidRPr="00FA5917">
        <w:t xml:space="preserve">органа  </w:t>
      </w:r>
      <w:r w:rsidR="00856592" w:rsidRPr="00FA5917">
        <w:t>муниципального</w:t>
      </w:r>
      <w:r w:rsidRPr="00FA5917">
        <w:t xml:space="preserve">  финансового  контроля информации о</w:t>
      </w:r>
      <w:r w:rsidR="00856592" w:rsidRPr="00FA5917">
        <w:t xml:space="preserve"> </w:t>
      </w:r>
      <w:r w:rsidRPr="00FA5917">
        <w:t>факт</w:t>
      </w:r>
      <w:proofErr w:type="gramStart"/>
      <w:r w:rsidRPr="00FA5917">
        <w:t>е(</w:t>
      </w:r>
      <w:proofErr w:type="gramEnd"/>
      <w:r w:rsidRPr="00FA5917">
        <w:t>ах) нарушения  Получателем  порядка,  целей и условий предоставления</w:t>
      </w:r>
      <w:r w:rsidR="00CB5CB6">
        <w:t xml:space="preserve"> </w:t>
      </w:r>
      <w:r w:rsidRPr="00FA5917">
        <w:t>Субсидии,  предусмотренных  П</w:t>
      </w:r>
      <w:r w:rsidR="00CC422D" w:rsidRPr="00FA5917">
        <w:t>орядком</w:t>
      </w:r>
      <w:r w:rsidRPr="00FA5917">
        <w:t xml:space="preserve">  предоставления  субсидии и настоящим</w:t>
      </w:r>
      <w:r w:rsidR="00CB5CB6">
        <w:t xml:space="preserve"> </w:t>
      </w:r>
      <w:r w:rsidRPr="00FA5917">
        <w:t>Соглашением,  в том числе указания в документах, представленных Получателем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>в  соответствии с настоящим Соглашением, недостоверных сведений, направлять</w:t>
      </w:r>
      <w:r w:rsidR="00CB5CB6">
        <w:t xml:space="preserve"> </w:t>
      </w:r>
      <w:r w:rsidRPr="00FA5917">
        <w:t xml:space="preserve">Получателю требование об обеспечении возврата Субсидии в </w:t>
      </w:r>
      <w:r w:rsidR="00CC422D" w:rsidRPr="00FA5917">
        <w:t>районный</w:t>
      </w:r>
      <w:r w:rsidRPr="00FA5917">
        <w:t xml:space="preserve"> бюджет в</w:t>
      </w:r>
      <w:r w:rsidR="00CB5CB6">
        <w:t xml:space="preserve"> </w:t>
      </w:r>
      <w:r w:rsidRPr="00FA5917">
        <w:t>размере и в сроки, определенные в указанном требовании.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bookmarkStart w:id="9" w:name="Par60"/>
      <w:bookmarkEnd w:id="9"/>
      <w:r w:rsidRPr="00FA5917">
        <w:t xml:space="preserve">    </w:t>
      </w:r>
      <w:r w:rsidR="00957A61">
        <w:t xml:space="preserve">  </w:t>
      </w:r>
      <w:r w:rsidR="00894D82">
        <w:t>2.</w:t>
      </w:r>
      <w:r w:rsidRPr="00FA5917">
        <w:t>1.</w:t>
      </w:r>
      <w:r w:rsidR="00957A61">
        <w:t>7</w:t>
      </w:r>
      <w:r w:rsidRPr="00FA5917">
        <w:t>.  Рассматривать   предложения,   документы  и  иную  информацию</w:t>
      </w:r>
      <w:proofErr w:type="gramStart"/>
      <w:r w:rsidRPr="00FA5917">
        <w:t>,н</w:t>
      </w:r>
      <w:proofErr w:type="gramEnd"/>
      <w:r w:rsidRPr="00FA5917">
        <w:t>аправленную  Получателем</w:t>
      </w:r>
      <w:r w:rsidR="00957A61">
        <w:t xml:space="preserve"> , в т</w:t>
      </w:r>
      <w:r w:rsidRPr="00FA5917">
        <w:t xml:space="preserve">ечение  </w:t>
      </w:r>
      <w:r w:rsidR="00957A61">
        <w:t>5</w:t>
      </w:r>
      <w:r w:rsidRPr="00FA5917">
        <w:t xml:space="preserve"> рабочих дней со дня их получения и</w:t>
      </w:r>
      <w:r w:rsidR="00CB5CB6">
        <w:t xml:space="preserve"> </w:t>
      </w:r>
      <w:r w:rsidRPr="00FA5917">
        <w:t>уведомлять Получателя о принятом решении (при необходимости).</w:t>
      </w:r>
    </w:p>
    <w:p w:rsidR="00957A61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957A61">
        <w:t xml:space="preserve"> </w:t>
      </w:r>
      <w:r w:rsidR="00894D82">
        <w:t>2.</w:t>
      </w:r>
      <w:r w:rsidRPr="00FA5917">
        <w:t>1.</w:t>
      </w:r>
      <w:r w:rsidR="00957A61">
        <w:t>8</w:t>
      </w:r>
      <w:r w:rsidRPr="00FA5917">
        <w:t>.  Направлять  разъяснения  Получателю  по  вопросам, связанным с</w:t>
      </w:r>
      <w:r w:rsidR="00CB5CB6">
        <w:t xml:space="preserve"> </w:t>
      </w:r>
      <w:r w:rsidRPr="00FA5917">
        <w:t xml:space="preserve">исполнением  настоящего  Соглашения,  в  течение  </w:t>
      </w:r>
      <w:r w:rsidR="00957A61">
        <w:t>10</w:t>
      </w:r>
      <w:r w:rsidRPr="00FA5917">
        <w:t xml:space="preserve">  рабочих дней со дня</w:t>
      </w:r>
      <w:r w:rsidR="00CB5CB6">
        <w:t xml:space="preserve"> </w:t>
      </w:r>
      <w:r w:rsidRPr="00FA5917">
        <w:t>получения  обращения  Получателя</w:t>
      </w:r>
      <w:r w:rsidR="00957A61">
        <w:t>.</w:t>
      </w:r>
    </w:p>
    <w:p w:rsidR="00957A61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</w:t>
      </w:r>
      <w:r w:rsidR="00957A61">
        <w:t xml:space="preserve">  </w:t>
      </w:r>
      <w:r w:rsidR="00894D82">
        <w:t>2.</w:t>
      </w:r>
      <w:r w:rsidRPr="00FA5917">
        <w:t>1.</w:t>
      </w:r>
      <w:r w:rsidR="00957A61">
        <w:t>9</w:t>
      </w:r>
      <w:r w:rsidRPr="00FA5917">
        <w:t>.   Выполнять  иные  обязательства  в  соответствии  с  бюджетным</w:t>
      </w:r>
      <w:r w:rsidR="00CB5CB6">
        <w:t xml:space="preserve"> </w:t>
      </w:r>
      <w:r w:rsidRPr="00FA5917">
        <w:t>законодательством  Российской  Федерации и Нижегородской области, П</w:t>
      </w:r>
      <w:r w:rsidR="00CC422D" w:rsidRPr="00FA5917">
        <w:t xml:space="preserve">орядком </w:t>
      </w:r>
      <w:r w:rsidR="00CB5CB6">
        <w:t xml:space="preserve"> </w:t>
      </w:r>
      <w:r w:rsidRPr="00FA5917">
        <w:t>предоставления субсидии</w:t>
      </w:r>
      <w:r w:rsidR="00957A61">
        <w:t>.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894D82">
        <w:t>2.</w:t>
      </w:r>
      <w:r w:rsidRPr="00FA5917">
        <w:t xml:space="preserve">2. </w:t>
      </w:r>
      <w:r w:rsidR="00CC422D" w:rsidRPr="00FA5917">
        <w:t xml:space="preserve">Администрация  </w:t>
      </w:r>
      <w:r w:rsidRPr="00FA5917">
        <w:t>вправе:</w:t>
      </w:r>
    </w:p>
    <w:p w:rsidR="00CA545D" w:rsidRPr="00FA5917" w:rsidRDefault="00CC422D" w:rsidP="00CA545D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A5917">
        <w:t xml:space="preserve">   </w:t>
      </w:r>
      <w:r w:rsidR="00894D82">
        <w:t>2.</w:t>
      </w:r>
      <w:r w:rsidR="00AA1C01" w:rsidRPr="00FA5917">
        <w:t>2.1.</w:t>
      </w:r>
      <w:r w:rsidR="00CA545D">
        <w:t xml:space="preserve"> </w:t>
      </w:r>
      <w:r w:rsidR="00CA545D" w:rsidRPr="00FA5917">
        <w:t>. Изменять обье</w:t>
      </w:r>
      <w:proofErr w:type="gramStart"/>
      <w:r w:rsidR="00CA545D" w:rsidRPr="00FA5917">
        <w:t>м(</w:t>
      </w:r>
      <w:proofErr w:type="gramEnd"/>
      <w:r w:rsidR="00CA545D" w:rsidRPr="00FA5917">
        <w:t>прекращать предоставление) субсидии в случаях:</w:t>
      </w:r>
    </w:p>
    <w:p w:rsidR="00CA545D" w:rsidRPr="00FA5917" w:rsidRDefault="00CA545D" w:rsidP="00CA545D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A5917">
        <w:t>- изменения лимитов бюджетных обязательств районного бюджета</w:t>
      </w:r>
      <w:proofErr w:type="gramStart"/>
      <w:r w:rsidRPr="00FA5917">
        <w:t>,в</w:t>
      </w:r>
      <w:proofErr w:type="gramEnd"/>
      <w:r w:rsidRPr="00FA5917">
        <w:t>ыделенных на предоставлении субсидий</w:t>
      </w:r>
    </w:p>
    <w:p w:rsidR="00CA545D" w:rsidRPr="00FA5917" w:rsidRDefault="00CA545D" w:rsidP="00CA545D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A5917">
        <w:t>- установления факта нецелевого использования субидии.</w:t>
      </w:r>
    </w:p>
    <w:p w:rsidR="00CA545D" w:rsidRPr="00FA5917" w:rsidRDefault="00CA545D" w:rsidP="00CA545D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A5917">
        <w:t>2.</w:t>
      </w:r>
      <w:r>
        <w:t>2</w:t>
      </w:r>
      <w:r w:rsidRPr="00FA5917">
        <w:t>.2. Осуществлять</w:t>
      </w:r>
      <w:proofErr w:type="gramStart"/>
      <w:r w:rsidRPr="00FA5917">
        <w:t>,п</w:t>
      </w:r>
      <w:proofErr w:type="gramEnd"/>
      <w:r w:rsidRPr="00FA5917">
        <w:t>ри наличии оснований,проверки целевого использования субсидии,а так же достоверность сведений в отношении испльзования субсидии,в том числе с привлечением соответствующих контролирующих органов.</w:t>
      </w:r>
    </w:p>
    <w:p w:rsidR="00AA1C01" w:rsidRPr="00FA5917" w:rsidRDefault="00CA545D" w:rsidP="00AA1C01">
      <w:pPr>
        <w:autoSpaceDE w:val="0"/>
        <w:autoSpaceDN w:val="0"/>
        <w:adjustRightInd w:val="0"/>
        <w:jc w:val="both"/>
      </w:pPr>
      <w:r>
        <w:t xml:space="preserve">           2.2.3</w:t>
      </w:r>
      <w:proofErr w:type="gramStart"/>
      <w:r>
        <w:t xml:space="preserve"> </w:t>
      </w:r>
      <w:r w:rsidR="00AA1C01" w:rsidRPr="00FA5917">
        <w:t>П</w:t>
      </w:r>
      <w:proofErr w:type="gramEnd"/>
      <w:r w:rsidR="00AA1C01" w:rsidRPr="00FA5917">
        <w:t>ринимать решение об изменении условий настоящего Соглашения, в</w:t>
      </w:r>
      <w:r w:rsidR="00CB5CB6">
        <w:t xml:space="preserve"> </w:t>
      </w:r>
      <w:r w:rsidR="00AA1C01" w:rsidRPr="00FA5917">
        <w:t>том числе на основании информации и предложений, направленных Получателем, включая уменьшение</w:t>
      </w:r>
      <w:r w:rsidR="00CB5CB6">
        <w:t xml:space="preserve"> </w:t>
      </w:r>
      <w:r w:rsidR="00AA1C01" w:rsidRPr="00FA5917">
        <w:t>размера   Субсидии,   а  также  увеличение  размера  Субсидии  при  наличии</w:t>
      </w:r>
      <w:r w:rsidR="00CB5CB6">
        <w:t xml:space="preserve"> </w:t>
      </w:r>
      <w:r w:rsidR="00AA1C01" w:rsidRPr="00FA5917">
        <w:t xml:space="preserve">неиспользованных  лимитов  бюджетных  обязательств,  указанных в </w:t>
      </w:r>
      <w:hyperlink r:id="rId16" w:history="1">
        <w:r w:rsidR="00AA1C01" w:rsidRPr="00FA5917">
          <w:rPr>
            <w:color w:val="0000FF"/>
          </w:rPr>
          <w:t xml:space="preserve">пункте </w:t>
        </w:r>
        <w:r w:rsidR="00957A61">
          <w:rPr>
            <w:color w:val="0000FF"/>
          </w:rPr>
          <w:t>1</w:t>
        </w:r>
        <w:r w:rsidR="00AA1C01" w:rsidRPr="00FA5917">
          <w:rPr>
            <w:color w:val="0000FF"/>
          </w:rPr>
          <w:t>.1</w:t>
        </w:r>
      </w:hyperlink>
      <w:r w:rsidR="00CB5CB6">
        <w:t xml:space="preserve"> </w:t>
      </w:r>
      <w:r w:rsidR="00AA1C01" w:rsidRPr="00FA5917">
        <w:t>настоящего Соглашения, и при условии предоставления Получателем информации,</w:t>
      </w:r>
      <w:r w:rsidR="00CB5CB6">
        <w:t xml:space="preserve"> </w:t>
      </w:r>
      <w:r w:rsidR="00AA1C01" w:rsidRPr="00FA5917">
        <w:t>содержащей финансово-экономическое обоснование данного изменения.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bookmarkStart w:id="10" w:name="Par106"/>
      <w:bookmarkEnd w:id="10"/>
      <w:r w:rsidRPr="00FA5917">
        <w:t xml:space="preserve">    </w:t>
      </w:r>
      <w:r w:rsidR="00CA545D">
        <w:t xml:space="preserve">    </w:t>
      </w:r>
      <w:r w:rsidR="00894D82">
        <w:t>2.</w:t>
      </w:r>
      <w:r w:rsidRPr="00FA5917">
        <w:t>2.</w:t>
      </w:r>
      <w:r w:rsidR="00CA545D">
        <w:t>4</w:t>
      </w:r>
      <w:r w:rsidRPr="00FA5917">
        <w:t>. Запрашивать у Получателя документы и информацию, необходимые для</w:t>
      </w:r>
      <w:r w:rsidR="00CB5CB6">
        <w:t xml:space="preserve">  о</w:t>
      </w:r>
      <w:r w:rsidRPr="00FA5917">
        <w:t xml:space="preserve">существления  </w:t>
      </w:r>
      <w:proofErr w:type="gramStart"/>
      <w:r w:rsidRPr="00FA5917">
        <w:t>контроля за</w:t>
      </w:r>
      <w:proofErr w:type="gramEnd"/>
      <w:r w:rsidRPr="00FA5917">
        <w:t xml:space="preserve"> соблюдением Получателем порядка, целей и условий</w:t>
      </w:r>
      <w:r w:rsidR="00CB5CB6">
        <w:t xml:space="preserve"> </w:t>
      </w:r>
      <w:r w:rsidRPr="00FA5917">
        <w:t xml:space="preserve">предоставления  Субсидии, установленных </w:t>
      </w:r>
      <w:r w:rsidR="00022FAA">
        <w:t>Порядком</w:t>
      </w:r>
      <w:r w:rsidRPr="00FA5917">
        <w:t xml:space="preserve"> предоставления Субсидии и</w:t>
      </w:r>
      <w:r w:rsidR="00CB5CB6">
        <w:t xml:space="preserve"> </w:t>
      </w:r>
      <w:r w:rsidRPr="00FA5917">
        <w:t>настоящим   Соглашением</w:t>
      </w:r>
      <w:r w:rsidR="00957A61">
        <w:t>.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</w:t>
      </w:r>
      <w:r w:rsidR="00CA545D">
        <w:t xml:space="preserve">   </w:t>
      </w:r>
      <w:r w:rsidRPr="00FA5917">
        <w:t xml:space="preserve"> </w:t>
      </w:r>
      <w:r w:rsidR="00894D82">
        <w:t>2.</w:t>
      </w:r>
      <w:r w:rsidRPr="00FA5917">
        <w:t>2.</w:t>
      </w:r>
      <w:r w:rsidR="00CA545D">
        <w:t>5</w:t>
      </w:r>
      <w:r w:rsidR="00894D82">
        <w:t>.</w:t>
      </w:r>
      <w:r w:rsidRPr="00FA5917">
        <w:t xml:space="preserve">   Осуществлять   иные   права   в   соответствии   с   бюджетным</w:t>
      </w:r>
      <w:r w:rsidR="00CB5CB6">
        <w:t xml:space="preserve"> </w:t>
      </w:r>
      <w:r w:rsidRPr="00FA5917">
        <w:t xml:space="preserve">законодательством Российской Федерации и </w:t>
      </w:r>
      <w:r w:rsidR="00022FAA">
        <w:t>Порядком</w:t>
      </w:r>
      <w:r w:rsidRPr="00FA5917">
        <w:t xml:space="preserve"> предоставления субсидии,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957A61">
        <w:t xml:space="preserve">     </w:t>
      </w:r>
      <w:r w:rsidR="00894D82">
        <w:t>2.</w:t>
      </w:r>
      <w:r w:rsidRPr="00FA5917">
        <w:t>3. Получатель обязуется:</w:t>
      </w:r>
    </w:p>
    <w:p w:rsidR="003F632C" w:rsidRPr="00FA5917" w:rsidRDefault="00AA1C01" w:rsidP="003F632C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A5917">
        <w:t xml:space="preserve">    </w:t>
      </w:r>
      <w:r w:rsidR="00894D82">
        <w:t>2.</w:t>
      </w:r>
      <w:r w:rsidRPr="00FA5917">
        <w:t xml:space="preserve">3.1. </w:t>
      </w:r>
      <w:r w:rsidR="003F632C" w:rsidRPr="00FA5917">
        <w:t>Направить полученные в рамках субсидий средства только по целевому назначению</w:t>
      </w:r>
      <w:proofErr w:type="gramStart"/>
      <w:r w:rsidR="003F632C" w:rsidRPr="00FA5917">
        <w:t>,у</w:t>
      </w:r>
      <w:proofErr w:type="gramEnd"/>
      <w:r w:rsidR="003F632C" w:rsidRPr="00FA5917">
        <w:t>казанному в разделе 1 настоящего Соглашения.</w:t>
      </w:r>
    </w:p>
    <w:p w:rsidR="003F632C" w:rsidRPr="00FA5917" w:rsidRDefault="003F632C" w:rsidP="003F632C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A5917">
        <w:t>2.</w:t>
      </w:r>
      <w:r>
        <w:t>3</w:t>
      </w:r>
      <w:r w:rsidRPr="00FA5917">
        <w:t>.2. Предоставлять администрации Пильнинского  муниципального района по запросу все необходимые докумены и сведения</w:t>
      </w:r>
      <w:proofErr w:type="gramStart"/>
      <w:r w:rsidRPr="00FA5917">
        <w:t>,в</w:t>
      </w:r>
      <w:proofErr w:type="gramEnd"/>
      <w:r w:rsidRPr="00FA5917">
        <w:t xml:space="preserve"> том числе данные бухгалтерского отчета и первичную документацию,связанные с использование субсидий.</w:t>
      </w:r>
    </w:p>
    <w:p w:rsidR="003F632C" w:rsidRPr="00FA5917" w:rsidRDefault="003F632C" w:rsidP="003F632C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FA5917">
        <w:t>2.</w:t>
      </w:r>
      <w:r>
        <w:t>3</w:t>
      </w:r>
      <w:r w:rsidRPr="00FA5917">
        <w:t>.3. В месячный срок после использования субсидий</w:t>
      </w:r>
      <w:proofErr w:type="gramStart"/>
      <w:r w:rsidRPr="00FA5917">
        <w:t>,п</w:t>
      </w:r>
      <w:proofErr w:type="gramEnd"/>
      <w:r w:rsidRPr="00FA5917">
        <w:t>редоставить в финансовое управление администрации Пильнинского района подробный отчет об использовании субсидий согласно приложению 1 к соглашению.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894D82">
        <w:t>2.</w:t>
      </w:r>
      <w:r w:rsidRPr="00FA5917">
        <w:t>3.</w:t>
      </w:r>
      <w:r w:rsidR="003F632C">
        <w:t>4</w:t>
      </w:r>
      <w:r w:rsidRPr="00FA5917">
        <w:t>.  Обеспечивать достижение значений показателей результативности и</w:t>
      </w:r>
      <w:r w:rsidR="00CB5CB6">
        <w:t xml:space="preserve">  </w:t>
      </w:r>
      <w:r w:rsidRPr="00FA5917">
        <w:t xml:space="preserve">(или) иных показателей, </w:t>
      </w:r>
      <w:r w:rsidR="003F632C">
        <w:t xml:space="preserve">в случае их </w:t>
      </w:r>
      <w:r w:rsidRPr="00FA5917">
        <w:t>установлен</w:t>
      </w:r>
      <w:r w:rsidR="003F632C">
        <w:t>ия</w:t>
      </w:r>
      <w:r w:rsidRPr="00FA5917">
        <w:t xml:space="preserve"> П</w:t>
      </w:r>
      <w:r w:rsidR="00037AC6" w:rsidRPr="00FA5917">
        <w:t>орядком</w:t>
      </w:r>
      <w:r w:rsidRPr="00FA5917">
        <w:t xml:space="preserve"> предоставления субсидии или</w:t>
      </w:r>
      <w:r w:rsidR="00CB5CB6">
        <w:t xml:space="preserve"> </w:t>
      </w:r>
      <w:r w:rsidR="00037AC6" w:rsidRPr="00FA5917">
        <w:t xml:space="preserve">Администрацией </w:t>
      </w:r>
      <w:r w:rsidRPr="00FA5917">
        <w:t xml:space="preserve"> в соответствии с </w:t>
      </w:r>
      <w:r w:rsidR="00037AC6" w:rsidRPr="00FA5917">
        <w:t>настоя</w:t>
      </w:r>
      <w:r w:rsidRPr="00FA5917">
        <w:t>щ</w:t>
      </w:r>
      <w:r w:rsidR="00037AC6" w:rsidRPr="00FA5917">
        <w:t>им</w:t>
      </w:r>
      <w:r w:rsidRPr="00FA5917">
        <w:t xml:space="preserve"> Соглашени</w:t>
      </w:r>
      <w:r w:rsidR="00037AC6" w:rsidRPr="00FA5917">
        <w:t>ем</w:t>
      </w:r>
      <w:r w:rsidRPr="00FA5917">
        <w:t>.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bookmarkStart w:id="11" w:name="Par141"/>
      <w:bookmarkEnd w:id="11"/>
      <w:r w:rsidRPr="00FA5917">
        <w:lastRenderedPageBreak/>
        <w:t xml:space="preserve">    </w:t>
      </w:r>
      <w:r w:rsidR="00894D82">
        <w:t>2.</w:t>
      </w:r>
      <w:r w:rsidRPr="00FA5917">
        <w:t>3.</w:t>
      </w:r>
      <w:r w:rsidR="003F632C">
        <w:t>5</w:t>
      </w:r>
      <w:r w:rsidR="00894D82">
        <w:t>.</w:t>
      </w:r>
      <w:r w:rsidRPr="00FA5917">
        <w:t xml:space="preserve"> Направлять по запросу </w:t>
      </w:r>
      <w:r w:rsidR="00A1639A" w:rsidRPr="00FA5917">
        <w:t>Администрации</w:t>
      </w:r>
      <w:r w:rsidRPr="00FA5917">
        <w:t xml:space="preserve">   информацию,  необходимые  для  осуществления  контроля  за  соблюдением</w:t>
      </w:r>
      <w:r w:rsidR="00A1639A" w:rsidRPr="00FA5917">
        <w:t xml:space="preserve"> </w:t>
      </w:r>
      <w:r w:rsidRPr="00FA5917">
        <w:t>порядка,  целей  и условий предоставления Субсидии</w:t>
      </w:r>
      <w:proofErr w:type="gramStart"/>
      <w:r w:rsidRPr="00FA5917">
        <w:t xml:space="preserve"> ,</w:t>
      </w:r>
      <w:proofErr w:type="gramEnd"/>
      <w:r w:rsidRPr="00FA5917">
        <w:t xml:space="preserve">  в течение </w:t>
      </w:r>
      <w:r w:rsidR="005252EA">
        <w:t xml:space="preserve"> 4</w:t>
      </w:r>
      <w:r w:rsidRPr="00FA5917">
        <w:t xml:space="preserve"> рабочих дней со дня получения</w:t>
      </w:r>
      <w:r w:rsidR="005252EA">
        <w:t xml:space="preserve">  </w:t>
      </w:r>
      <w:r w:rsidRPr="00FA5917">
        <w:t>указанного запроса.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894D82">
        <w:t>2.</w:t>
      </w:r>
      <w:r w:rsidRPr="00FA5917">
        <w:t>3.</w:t>
      </w:r>
      <w:r w:rsidR="003F632C">
        <w:t>6</w:t>
      </w:r>
      <w:r w:rsidRPr="00FA5917">
        <w:t xml:space="preserve">. в случае получения от </w:t>
      </w:r>
      <w:r w:rsidR="00A1639A" w:rsidRPr="00FA5917">
        <w:t>Администрации</w:t>
      </w:r>
      <w:r w:rsidRPr="00FA5917">
        <w:t xml:space="preserve"> требования</w:t>
      </w:r>
      <w:proofErr w:type="gramStart"/>
      <w:r w:rsidRPr="00FA5917">
        <w:t xml:space="preserve"> :</w:t>
      </w:r>
      <w:proofErr w:type="gramEnd"/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894D82">
        <w:t>2.</w:t>
      </w:r>
      <w:r w:rsidRPr="00FA5917">
        <w:t>3.</w:t>
      </w:r>
      <w:r w:rsidR="003F632C">
        <w:t>6</w:t>
      </w:r>
      <w:r w:rsidRPr="00FA5917">
        <w:t>.1.   устранять   фак</w:t>
      </w:r>
      <w:proofErr w:type="gramStart"/>
      <w:r w:rsidRPr="00FA5917">
        <w:t>т(</w:t>
      </w:r>
      <w:proofErr w:type="gramEnd"/>
      <w:r w:rsidRPr="00FA5917">
        <w:t>ы)   нарушения  порядка,  целей  и  условий</w:t>
      </w:r>
      <w:r w:rsidR="00CB5CB6">
        <w:t xml:space="preserve"> </w:t>
      </w:r>
      <w:r w:rsidRPr="00FA5917">
        <w:t>предоставления Субсидии в сроки, определенные в указанном требовании;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</w:t>
      </w:r>
      <w:r w:rsidR="00A1639A" w:rsidRPr="00FA5917">
        <w:t xml:space="preserve">  </w:t>
      </w:r>
      <w:r w:rsidR="00894D82">
        <w:t>2.</w:t>
      </w:r>
      <w:r w:rsidRPr="00FA5917">
        <w:t>3.</w:t>
      </w:r>
      <w:r w:rsidR="003F632C">
        <w:t>6</w:t>
      </w:r>
      <w:r w:rsidRPr="00FA5917">
        <w:t xml:space="preserve">.2.  возвращать  </w:t>
      </w:r>
      <w:r w:rsidR="00A1639A" w:rsidRPr="00FA5917">
        <w:t>в районный</w:t>
      </w:r>
      <w:r w:rsidRPr="00FA5917">
        <w:t xml:space="preserve">  бюджет  Субсидию  в размере и в сроки,</w:t>
      </w:r>
      <w:r w:rsidR="005252EA">
        <w:t xml:space="preserve"> </w:t>
      </w:r>
      <w:r w:rsidRPr="00FA5917">
        <w:t>определенные в указанном требовании;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894D82">
        <w:t>2.</w:t>
      </w:r>
      <w:r w:rsidRPr="00FA5917">
        <w:t>3.</w:t>
      </w:r>
      <w:r w:rsidR="003F632C">
        <w:t>7</w:t>
      </w:r>
      <w:r w:rsidRPr="00FA5917">
        <w:t>.  Обеспечивать полноту и достоверность сведений, представляемых в</w:t>
      </w:r>
      <w:r w:rsidR="00CB5CB6">
        <w:t xml:space="preserve"> </w:t>
      </w:r>
      <w:r w:rsidR="00A1639A" w:rsidRPr="00FA5917">
        <w:t>Администрацию</w:t>
      </w:r>
      <w:r w:rsidRPr="00FA5917">
        <w:t xml:space="preserve"> в соответствии с настоящим Соглашением.</w:t>
      </w:r>
    </w:p>
    <w:p w:rsidR="00AA1C01" w:rsidRPr="00FA5917" w:rsidRDefault="00A1639A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894D82">
        <w:t>2.</w:t>
      </w:r>
      <w:r w:rsidR="00AA1C01" w:rsidRPr="00FA5917">
        <w:t>3.</w:t>
      </w:r>
      <w:r w:rsidR="003F632C">
        <w:t>8</w:t>
      </w:r>
      <w:r w:rsidR="00AA1C01" w:rsidRPr="00FA5917">
        <w:t>.   Выполнять   иные  обязательства  в  соответствии  с  бюджетным</w:t>
      </w:r>
      <w:r w:rsidR="003F2E59">
        <w:t xml:space="preserve"> </w:t>
      </w:r>
      <w:r w:rsidR="00AA1C01" w:rsidRPr="00FA5917">
        <w:t xml:space="preserve">законодательством Российской Федерации и </w:t>
      </w:r>
      <w:r w:rsidR="00022FAA">
        <w:t>Порядком</w:t>
      </w:r>
      <w:r w:rsidR="00AA1C01" w:rsidRPr="00FA5917">
        <w:t xml:space="preserve"> предоставления субсидии,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3F632C">
        <w:t xml:space="preserve">     </w:t>
      </w:r>
      <w:r w:rsidR="00894D82">
        <w:t>2.</w:t>
      </w:r>
      <w:r w:rsidR="005252EA">
        <w:t>4</w:t>
      </w:r>
      <w:r w:rsidR="00894D82">
        <w:t>.</w:t>
      </w:r>
      <w:r w:rsidRPr="00FA5917">
        <w:t xml:space="preserve"> Получатель вправе: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bookmarkStart w:id="12" w:name="Par181"/>
      <w:bookmarkEnd w:id="12"/>
      <w:r w:rsidRPr="00FA5917">
        <w:t xml:space="preserve">    </w:t>
      </w:r>
      <w:r w:rsidR="00894D82">
        <w:t>2.</w:t>
      </w:r>
      <w:r w:rsidR="005252EA">
        <w:t>4</w:t>
      </w:r>
      <w:r w:rsidR="00894D82">
        <w:t>.</w:t>
      </w:r>
      <w:r w:rsidRPr="00FA5917">
        <w:t xml:space="preserve">1. Направлять в </w:t>
      </w:r>
      <w:r w:rsidR="00A1639A" w:rsidRPr="00FA5917">
        <w:t>Администрацию</w:t>
      </w:r>
      <w:r w:rsidR="00412820" w:rsidRPr="00FA5917">
        <w:t xml:space="preserve"> предложения о </w:t>
      </w:r>
      <w:r w:rsidRPr="00FA5917">
        <w:t xml:space="preserve">внесении </w:t>
      </w:r>
      <w:r w:rsidR="003F2E59">
        <w:t xml:space="preserve"> </w:t>
      </w:r>
      <w:r w:rsidRPr="00FA5917">
        <w:t xml:space="preserve">  изменений   в   настоящее  Соглашение,  в  том  числе  в  случае</w:t>
      </w:r>
      <w:r w:rsidR="003F2E59">
        <w:t xml:space="preserve"> </w:t>
      </w:r>
      <w:r w:rsidRPr="00FA5917">
        <w:t>установления   необходимости   изменения  размера  Субсидии, с  приложением</w:t>
      </w:r>
      <w:r w:rsidR="003F2E59">
        <w:t xml:space="preserve"> </w:t>
      </w:r>
      <w:r w:rsidRPr="00FA5917">
        <w:t>информации,    содержащей   финансово-экономическое   обоснование   данного</w:t>
      </w:r>
      <w:r w:rsidR="003F2E59">
        <w:t xml:space="preserve"> </w:t>
      </w:r>
      <w:r w:rsidRPr="00FA5917">
        <w:t>изменения.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bookmarkStart w:id="13" w:name="Par189"/>
      <w:bookmarkEnd w:id="13"/>
      <w:r w:rsidRPr="00FA5917">
        <w:t xml:space="preserve">    </w:t>
      </w:r>
      <w:r w:rsidR="00894D82">
        <w:t>2.</w:t>
      </w:r>
      <w:r w:rsidR="005252EA">
        <w:t>4</w:t>
      </w:r>
      <w:r w:rsidR="00894D82">
        <w:t>.</w:t>
      </w:r>
      <w:r w:rsidRPr="00FA5917">
        <w:t xml:space="preserve">2. Обращаться в </w:t>
      </w:r>
      <w:r w:rsidR="00412820" w:rsidRPr="00FA5917">
        <w:t xml:space="preserve">Администрацию </w:t>
      </w:r>
      <w:r w:rsidRPr="00FA5917">
        <w:t xml:space="preserve"> в целях получения</w:t>
      </w:r>
      <w:r w:rsidR="003F2E59">
        <w:t xml:space="preserve">  </w:t>
      </w:r>
      <w:r w:rsidRPr="00FA5917">
        <w:t>разъяснений в связи с исполнением настоящего Соглашения.</w:t>
      </w:r>
    </w:p>
    <w:p w:rsidR="00AA1C01" w:rsidRPr="00FA5917" w:rsidRDefault="00AA1C01" w:rsidP="00AA1C01">
      <w:pPr>
        <w:autoSpaceDE w:val="0"/>
        <w:autoSpaceDN w:val="0"/>
        <w:adjustRightInd w:val="0"/>
        <w:jc w:val="both"/>
      </w:pPr>
      <w:r w:rsidRPr="00FA5917">
        <w:t xml:space="preserve">    </w:t>
      </w:r>
      <w:r w:rsidR="00894D82">
        <w:t>2.</w:t>
      </w:r>
      <w:r w:rsidR="005252EA">
        <w:t>4</w:t>
      </w:r>
      <w:r w:rsidR="00894D82">
        <w:t>.</w:t>
      </w:r>
      <w:r w:rsidRPr="00FA5917">
        <w:t>3.   Осуществлять   иные   права   в   соответствии   с   бюджетным</w:t>
      </w:r>
      <w:r w:rsidR="003F2E59">
        <w:t xml:space="preserve"> </w:t>
      </w:r>
      <w:r w:rsidRPr="00FA5917">
        <w:t>законодательством Российской Федерации и П</w:t>
      </w:r>
      <w:r w:rsidR="00412820" w:rsidRPr="00FA5917">
        <w:t>орядком</w:t>
      </w:r>
      <w:r w:rsidRPr="00FA5917">
        <w:t xml:space="preserve"> предоставления субсидии,</w:t>
      </w:r>
    </w:p>
    <w:p w:rsidR="003F632C" w:rsidRDefault="003F632C" w:rsidP="000431BE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0431BE" w:rsidRDefault="000431BE" w:rsidP="000431B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FC3AAD">
        <w:rPr>
          <w:b/>
        </w:rPr>
        <w:t>3. Ответственность сторон</w:t>
      </w:r>
    </w:p>
    <w:p w:rsidR="000431BE" w:rsidRPr="00FC3AAD" w:rsidRDefault="000431BE" w:rsidP="000431B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0431BE" w:rsidRDefault="000431BE" w:rsidP="000431B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3.1.В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Российкой Федерации.</w:t>
      </w:r>
    </w:p>
    <w:p w:rsidR="000431BE" w:rsidRDefault="000431BE" w:rsidP="000431BE">
      <w:pPr>
        <w:autoSpaceDE w:val="0"/>
        <w:autoSpaceDN w:val="0"/>
        <w:adjustRightInd w:val="0"/>
        <w:spacing w:line="276" w:lineRule="auto"/>
        <w:ind w:firstLine="709"/>
        <w:jc w:val="both"/>
      </w:pPr>
    </w:p>
    <w:p w:rsidR="000431BE" w:rsidRDefault="00894D82" w:rsidP="000431B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>
        <w:rPr>
          <w:b/>
        </w:rPr>
        <w:t>2.</w:t>
      </w:r>
      <w:r w:rsidR="000431BE" w:rsidRPr="00FC3AAD">
        <w:rPr>
          <w:b/>
        </w:rPr>
        <w:t>Общие положения</w:t>
      </w:r>
    </w:p>
    <w:p w:rsidR="000431BE" w:rsidRDefault="000431BE" w:rsidP="000431B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0431BE" w:rsidRDefault="00894D82" w:rsidP="000431B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2.</w:t>
      </w:r>
      <w:r w:rsidR="000431BE" w:rsidRPr="00E7283B">
        <w:t>1. Если иное не придосмотренно законом или настоящим Соглашением</w:t>
      </w:r>
      <w:proofErr w:type="gramStart"/>
      <w:r w:rsidR="000431BE" w:rsidRPr="00E7283B">
        <w:t>,и</w:t>
      </w:r>
      <w:proofErr w:type="gramEnd"/>
      <w:r w:rsidR="000431BE" w:rsidRPr="00E7283B">
        <w:t xml:space="preserve">зменение Соглашения осуществляется по согласовани </w:t>
      </w:r>
      <w:r w:rsidR="000431BE" w:rsidRPr="00E7283B">
        <w:rPr>
          <w:b/>
        </w:rPr>
        <w:t>Сторон</w:t>
      </w:r>
      <w:r w:rsidR="000431BE">
        <w:rPr>
          <w:b/>
        </w:rPr>
        <w:t xml:space="preserve"> </w:t>
      </w:r>
      <w:r w:rsidR="000431BE" w:rsidRPr="00E7283B">
        <w:t>в письменной форм в виде дополнений к настоящему соглашению,которые будут являться его неотъемленной частью.</w:t>
      </w:r>
    </w:p>
    <w:p w:rsidR="000431BE" w:rsidRDefault="00894D82" w:rsidP="000431BE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>
        <w:t>2.</w:t>
      </w:r>
      <w:r w:rsidR="000431BE">
        <w:t>2. Настоящее Соглашение составлено в двух экземплярах равной юридической силы</w:t>
      </w:r>
      <w:proofErr w:type="gramStart"/>
      <w:r w:rsidR="000431BE">
        <w:t>,п</w:t>
      </w:r>
      <w:proofErr w:type="gramEnd"/>
      <w:r w:rsidR="000431BE">
        <w:t xml:space="preserve">о одному для каждой из </w:t>
      </w:r>
      <w:r w:rsidR="000431BE" w:rsidRPr="00211AF7">
        <w:rPr>
          <w:b/>
        </w:rPr>
        <w:t>Сторон</w:t>
      </w:r>
      <w:r w:rsidR="000431BE">
        <w:rPr>
          <w:b/>
        </w:rPr>
        <w:t>.</w:t>
      </w:r>
    </w:p>
    <w:p w:rsidR="000431BE" w:rsidRPr="00E7283B" w:rsidRDefault="00894D82" w:rsidP="000431BE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>2.</w:t>
      </w:r>
      <w:r w:rsidR="000431BE" w:rsidRPr="00211AF7">
        <w:t>3.</w:t>
      </w:r>
      <w:r w:rsidR="000431BE">
        <w:rPr>
          <w:b/>
        </w:rPr>
        <w:t xml:space="preserve"> </w:t>
      </w:r>
      <w:r w:rsidR="000431BE">
        <w:t xml:space="preserve">Настоящее Соглашение вступает в силу </w:t>
      </w:r>
      <w:proofErr w:type="gramStart"/>
      <w:r w:rsidR="000431BE">
        <w:t>с</w:t>
      </w:r>
      <w:proofErr w:type="gramEnd"/>
      <w:r w:rsidR="000431BE">
        <w:t xml:space="preserve"> ____________ и действует </w:t>
      </w:r>
      <w:proofErr w:type="gramStart"/>
      <w:r w:rsidR="000431BE">
        <w:t>до</w:t>
      </w:r>
      <w:proofErr w:type="gramEnd"/>
      <w:r w:rsidR="000431BE">
        <w:t xml:space="preserve"> полного исполнения обязательств </w:t>
      </w:r>
      <w:r w:rsidR="000431BE" w:rsidRPr="00211AF7">
        <w:rPr>
          <w:b/>
        </w:rPr>
        <w:t>Сторонами</w:t>
      </w:r>
      <w:r w:rsidR="000431BE">
        <w:rPr>
          <w:b/>
        </w:rPr>
        <w:t>.</w:t>
      </w:r>
    </w:p>
    <w:p w:rsidR="000431BE" w:rsidRDefault="000431BE" w:rsidP="000431BE">
      <w:pPr>
        <w:autoSpaceDE w:val="0"/>
        <w:autoSpaceDN w:val="0"/>
        <w:adjustRightInd w:val="0"/>
        <w:spacing w:line="276" w:lineRule="auto"/>
        <w:ind w:firstLine="709"/>
        <w:jc w:val="center"/>
      </w:pPr>
    </w:p>
    <w:p w:rsidR="000431BE" w:rsidRPr="000842F4" w:rsidRDefault="000431BE" w:rsidP="000431BE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</w:p>
    <w:p w:rsidR="000431BE" w:rsidRPr="000842F4" w:rsidRDefault="000431BE" w:rsidP="000431BE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P117"/>
      <w:bookmarkEnd w:id="14"/>
    </w:p>
    <w:p w:rsidR="000431BE" w:rsidRPr="000842F4" w:rsidRDefault="000431BE" w:rsidP="000431BE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P411"/>
      <w:bookmarkEnd w:id="15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4365"/>
      </w:tblGrid>
      <w:tr w:rsidR="000431BE" w:rsidRPr="000842F4" w:rsidTr="006D35E9">
        <w:tc>
          <w:tcPr>
            <w:tcW w:w="4706" w:type="dxa"/>
          </w:tcPr>
          <w:p w:rsidR="000431BE" w:rsidRPr="000842F4" w:rsidRDefault="000431BE" w:rsidP="006D35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Администрация Пильнинского муниципального района Нижегородской области</w:t>
            </w:r>
          </w:p>
        </w:tc>
        <w:tc>
          <w:tcPr>
            <w:tcW w:w="4365" w:type="dxa"/>
          </w:tcPr>
          <w:p w:rsidR="000431BE" w:rsidRPr="000842F4" w:rsidRDefault="000431BE" w:rsidP="006D35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t>Н</w:t>
            </w:r>
            <w:r w:rsidRPr="000842F4">
              <w:t>аименование</w:t>
            </w:r>
          </w:p>
          <w:p w:rsidR="000431BE" w:rsidRPr="000842F4" w:rsidRDefault="000431BE" w:rsidP="006D35E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0842F4">
              <w:t>Получателя</w:t>
            </w:r>
          </w:p>
        </w:tc>
      </w:tr>
      <w:tr w:rsidR="000431BE" w:rsidRPr="008B5678" w:rsidTr="006D35E9">
        <w:tc>
          <w:tcPr>
            <w:tcW w:w="4706" w:type="dxa"/>
          </w:tcPr>
          <w:p w:rsidR="000431BE" w:rsidRPr="000842F4" w:rsidRDefault="000431BE" w:rsidP="006D35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</w:t>
            </w:r>
            <w:r w:rsidRPr="000842F4">
              <w:t>___________/_________________</w:t>
            </w:r>
          </w:p>
          <w:p w:rsidR="000431BE" w:rsidRPr="000842F4" w:rsidRDefault="000431BE" w:rsidP="006D35E9">
            <w:pPr>
              <w:widowControl w:val="0"/>
              <w:autoSpaceDE w:val="0"/>
              <w:autoSpaceDN w:val="0"/>
              <w:adjustRightInd w:val="0"/>
              <w:jc w:val="both"/>
            </w:pPr>
            <w:r w:rsidRPr="000842F4">
              <w:t xml:space="preserve"> </w:t>
            </w:r>
            <w:r>
              <w:t xml:space="preserve">             </w:t>
            </w:r>
            <w:r w:rsidRPr="000842F4">
              <w:t>(подпись)        (ФИО)</w:t>
            </w:r>
          </w:p>
        </w:tc>
        <w:tc>
          <w:tcPr>
            <w:tcW w:w="4365" w:type="dxa"/>
          </w:tcPr>
          <w:p w:rsidR="000431BE" w:rsidRPr="000842F4" w:rsidRDefault="000431BE" w:rsidP="006D35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   </w:t>
            </w:r>
            <w:r w:rsidRPr="000842F4">
              <w:t>___________/________________</w:t>
            </w:r>
          </w:p>
          <w:p w:rsidR="000431BE" w:rsidRPr="008B5678" w:rsidRDefault="000431BE" w:rsidP="006D35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       </w:t>
            </w:r>
            <w:r w:rsidRPr="000842F4">
              <w:t xml:space="preserve"> (подпись)       (ФИО)</w:t>
            </w:r>
          </w:p>
        </w:tc>
      </w:tr>
    </w:tbl>
    <w:p w:rsidR="000431BE" w:rsidRDefault="000431BE" w:rsidP="000431BE">
      <w:pPr>
        <w:widowControl w:val="0"/>
        <w:autoSpaceDE w:val="0"/>
        <w:autoSpaceDN w:val="0"/>
        <w:adjustRightInd w:val="0"/>
        <w:ind w:firstLine="720"/>
        <w:jc w:val="both"/>
      </w:pPr>
    </w:p>
    <w:p w:rsidR="000431BE" w:rsidRDefault="000431BE" w:rsidP="000431BE">
      <w:pPr>
        <w:widowControl w:val="0"/>
        <w:autoSpaceDE w:val="0"/>
        <w:autoSpaceDN w:val="0"/>
        <w:adjustRightInd w:val="0"/>
        <w:ind w:firstLine="720"/>
        <w:jc w:val="both"/>
      </w:pPr>
    </w:p>
    <w:p w:rsidR="000431BE" w:rsidRDefault="000431BE" w:rsidP="000431BE">
      <w:pPr>
        <w:widowControl w:val="0"/>
        <w:autoSpaceDE w:val="0"/>
        <w:autoSpaceDN w:val="0"/>
        <w:adjustRightInd w:val="0"/>
        <w:ind w:firstLine="720"/>
        <w:jc w:val="both"/>
      </w:pPr>
    </w:p>
    <w:p w:rsidR="000431BE" w:rsidRDefault="000431BE" w:rsidP="000431BE">
      <w:pPr>
        <w:widowControl w:val="0"/>
        <w:autoSpaceDE w:val="0"/>
        <w:autoSpaceDN w:val="0"/>
        <w:adjustRightInd w:val="0"/>
        <w:ind w:firstLine="720"/>
        <w:jc w:val="both"/>
      </w:pPr>
    </w:p>
    <w:p w:rsidR="000431BE" w:rsidRDefault="000431BE" w:rsidP="000431BE">
      <w:pPr>
        <w:widowControl w:val="0"/>
        <w:autoSpaceDE w:val="0"/>
        <w:autoSpaceDN w:val="0"/>
        <w:adjustRightInd w:val="0"/>
        <w:ind w:firstLine="720"/>
        <w:jc w:val="both"/>
      </w:pPr>
    </w:p>
    <w:p w:rsidR="000431BE" w:rsidRPr="00A11C3C" w:rsidRDefault="000431BE" w:rsidP="000431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11C3C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0431BE" w:rsidRDefault="000431BE" w:rsidP="000431BE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Соглашению о предоставлении субсидии</w:t>
      </w:r>
    </w:p>
    <w:p w:rsidR="000431BE" w:rsidRPr="00CE3219" w:rsidRDefault="000431BE" w:rsidP="000431B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C7EA2">
        <w:rPr>
          <w:rFonts w:ascii="Times New Roman" w:hAnsi="Times New Roman" w:cs="Times New Roman"/>
          <w:sz w:val="24"/>
          <w:szCs w:val="24"/>
        </w:rPr>
        <w:t>«28» августа 2017 г.</w:t>
      </w:r>
      <w:r>
        <w:rPr>
          <w:rFonts w:ascii="Times New Roman" w:hAnsi="Times New Roman" w:cs="Times New Roman"/>
          <w:sz w:val="24"/>
          <w:szCs w:val="24"/>
        </w:rPr>
        <w:t xml:space="preserve">   № </w:t>
      </w:r>
      <w:r w:rsidR="00EC7EA2">
        <w:rPr>
          <w:rFonts w:ascii="Times New Roman" w:hAnsi="Times New Roman" w:cs="Times New Roman"/>
          <w:sz w:val="24"/>
          <w:szCs w:val="24"/>
        </w:rPr>
        <w:t>438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431BE" w:rsidRPr="00CE3219" w:rsidRDefault="000431BE" w:rsidP="000431B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31BE" w:rsidRPr="004126C8" w:rsidRDefault="000431BE" w:rsidP="000431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P851"/>
      <w:bookmarkEnd w:id="16"/>
      <w:r w:rsidRPr="004126C8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431BE" w:rsidRPr="004126C8" w:rsidRDefault="000431BE" w:rsidP="000431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C8">
        <w:rPr>
          <w:rFonts w:ascii="Times New Roman" w:hAnsi="Times New Roman" w:cs="Times New Roman"/>
          <w:b/>
          <w:sz w:val="24"/>
          <w:szCs w:val="24"/>
        </w:rPr>
        <w:t xml:space="preserve">о расходах, источником </w:t>
      </w:r>
      <w:r w:rsidR="003F2E59">
        <w:rPr>
          <w:rFonts w:ascii="Times New Roman" w:hAnsi="Times New Roman" w:cs="Times New Roman"/>
          <w:b/>
          <w:sz w:val="24"/>
          <w:szCs w:val="24"/>
        </w:rPr>
        <w:t>возмещения части</w:t>
      </w:r>
    </w:p>
    <w:p w:rsidR="000431BE" w:rsidRPr="004126C8" w:rsidRDefault="000431BE" w:rsidP="000431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6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126C8">
        <w:rPr>
          <w:rFonts w:ascii="Times New Roman" w:hAnsi="Times New Roman" w:cs="Times New Roman"/>
          <w:b/>
          <w:sz w:val="24"/>
          <w:szCs w:val="24"/>
        </w:rPr>
        <w:t>которых</w:t>
      </w:r>
      <w:proofErr w:type="gramEnd"/>
      <w:r w:rsidRPr="004126C8">
        <w:rPr>
          <w:rFonts w:ascii="Times New Roman" w:hAnsi="Times New Roman" w:cs="Times New Roman"/>
          <w:b/>
          <w:sz w:val="24"/>
          <w:szCs w:val="24"/>
        </w:rPr>
        <w:t xml:space="preserve"> является Субсидия</w:t>
      </w:r>
    </w:p>
    <w:p w:rsidR="000431BE" w:rsidRPr="00CE3219" w:rsidRDefault="000431BE" w:rsidP="000431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E3219">
        <w:rPr>
          <w:rFonts w:ascii="Times New Roman" w:hAnsi="Times New Roman" w:cs="Times New Roman"/>
          <w:sz w:val="24"/>
          <w:szCs w:val="24"/>
        </w:rPr>
        <w:t>на "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E3219">
        <w:rPr>
          <w:rFonts w:ascii="Times New Roman" w:hAnsi="Times New Roman" w:cs="Times New Roman"/>
          <w:sz w:val="24"/>
          <w:szCs w:val="24"/>
        </w:rPr>
        <w:t>_" _________ 20__ г.</w:t>
      </w:r>
    </w:p>
    <w:p w:rsidR="000431BE" w:rsidRPr="00CE3219" w:rsidRDefault="000431BE" w:rsidP="00043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219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</w:t>
      </w:r>
    </w:p>
    <w:p w:rsidR="000431BE" w:rsidRPr="00CE3219" w:rsidRDefault="000431BE" w:rsidP="00043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219">
        <w:rPr>
          <w:rFonts w:ascii="Times New Roman" w:hAnsi="Times New Roman" w:cs="Times New Roman"/>
          <w:sz w:val="24"/>
          <w:szCs w:val="24"/>
        </w:rPr>
        <w:t>Периодичность: квартальная, годовая</w:t>
      </w:r>
    </w:p>
    <w:p w:rsidR="000431BE" w:rsidRPr="00CE3219" w:rsidRDefault="000431BE" w:rsidP="00043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219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0431BE" w:rsidRPr="00CE3219" w:rsidRDefault="000431BE" w:rsidP="000431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4"/>
        <w:gridCol w:w="1843"/>
        <w:gridCol w:w="2027"/>
      </w:tblGrid>
      <w:tr w:rsidR="000431BE" w:rsidRPr="005B30B6" w:rsidTr="006D35E9">
        <w:trPr>
          <w:trHeight w:val="146"/>
        </w:trPr>
        <w:tc>
          <w:tcPr>
            <w:tcW w:w="5234" w:type="dxa"/>
            <w:vMerge w:val="restart"/>
          </w:tcPr>
          <w:p w:rsidR="000431BE" w:rsidRPr="005B30B6" w:rsidRDefault="000431BE" w:rsidP="006D35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70" w:type="dxa"/>
            <w:gridSpan w:val="2"/>
          </w:tcPr>
          <w:p w:rsidR="000431BE" w:rsidRPr="005B30B6" w:rsidRDefault="000431BE" w:rsidP="006D35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  <w:vMerge/>
          </w:tcPr>
          <w:p w:rsidR="000431BE" w:rsidRPr="005B30B6" w:rsidRDefault="000431BE" w:rsidP="006D35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b/>
                <w:sz w:val="22"/>
                <w:szCs w:val="22"/>
              </w:rPr>
              <w:t>Отчетный период</w:t>
            </w: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b/>
                <w:sz w:val="22"/>
                <w:szCs w:val="22"/>
              </w:rPr>
              <w:t>Нарастающим итогом с начала года</w:t>
            </w: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Остаток субсидии на начало года, всего: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7" w:name="P872"/>
            <w:bookmarkEnd w:id="17"/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потребность</w:t>
            </w:r>
            <w:proofErr w:type="gramEnd"/>
            <w:r w:rsidRPr="005B30B6">
              <w:rPr>
                <w:rFonts w:ascii="Times New Roman" w:hAnsi="Times New Roman" w:cs="Times New Roman"/>
                <w:sz w:val="22"/>
                <w:szCs w:val="22"/>
              </w:rPr>
              <w:t xml:space="preserve"> в котором подтверждена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подлежащий возврату в районный бюджет</w:t>
            </w:r>
            <w:proofErr w:type="gramEnd"/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Поступило средств, всего: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из районного бюджета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дебиторской задолженности прошлых лет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8" w:name="P899"/>
            <w:bookmarkEnd w:id="18"/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Выплаты по расходам, всего: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Выплаты персоналу, всего: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Закупка работ и услуг, всего: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Выбытие со счетов: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 них: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Иные выплаты, всего: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Выплаты по окончательным расчетам, всего: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Возвращено в районный бюджет, всего: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израсходованных не по целевому</w:t>
            </w:r>
          </w:p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назначению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Остаток Субсидии на конец отчетного периода, всего: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9" w:name="P1017"/>
            <w:bookmarkEnd w:id="19"/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 xml:space="preserve">требуется в направлении </w:t>
            </w:r>
            <w:proofErr w:type="gramStart"/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на те</w:t>
            </w:r>
            <w:proofErr w:type="gramEnd"/>
            <w:r w:rsidRPr="005B30B6">
              <w:rPr>
                <w:rFonts w:ascii="Times New Roman" w:hAnsi="Times New Roman" w:cs="Times New Roman"/>
                <w:sz w:val="22"/>
                <w:szCs w:val="22"/>
              </w:rPr>
              <w:t xml:space="preserve"> же цели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31BE" w:rsidRPr="005B30B6" w:rsidTr="006D35E9">
        <w:trPr>
          <w:trHeight w:val="146"/>
        </w:trPr>
        <w:tc>
          <w:tcPr>
            <w:tcW w:w="5234" w:type="dxa"/>
          </w:tcPr>
          <w:p w:rsidR="000431BE" w:rsidRPr="005B30B6" w:rsidRDefault="000431BE" w:rsidP="006D35E9">
            <w:pPr>
              <w:pStyle w:val="ConsPlusNormal"/>
              <w:ind w:left="170"/>
              <w:rPr>
                <w:rFonts w:ascii="Times New Roman" w:hAnsi="Times New Roman" w:cs="Times New Roman"/>
                <w:sz w:val="22"/>
                <w:szCs w:val="22"/>
              </w:rPr>
            </w:pPr>
            <w:r w:rsidRPr="005B30B6">
              <w:rPr>
                <w:rFonts w:ascii="Times New Roman" w:hAnsi="Times New Roman" w:cs="Times New Roman"/>
                <w:sz w:val="22"/>
                <w:szCs w:val="22"/>
              </w:rPr>
              <w:t>подлежит возврату</w:t>
            </w:r>
          </w:p>
        </w:tc>
        <w:tc>
          <w:tcPr>
            <w:tcW w:w="1843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0" w:name="P1028"/>
            <w:bookmarkEnd w:id="20"/>
          </w:p>
        </w:tc>
        <w:tc>
          <w:tcPr>
            <w:tcW w:w="2027" w:type="dxa"/>
          </w:tcPr>
          <w:p w:rsidR="000431BE" w:rsidRPr="005B30B6" w:rsidRDefault="000431BE" w:rsidP="006D35E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431BE" w:rsidRPr="00CE3219" w:rsidRDefault="000431BE" w:rsidP="000431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31BE" w:rsidRPr="00CE3219" w:rsidRDefault="000431BE" w:rsidP="00043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219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0431BE" w:rsidRPr="00CE3219" w:rsidRDefault="000431BE" w:rsidP="00043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219">
        <w:rPr>
          <w:rFonts w:ascii="Times New Roman" w:hAnsi="Times New Roman" w:cs="Times New Roman"/>
          <w:sz w:val="24"/>
          <w:szCs w:val="24"/>
        </w:rPr>
        <w:t>(уполномоченное лицо)   _______________ _________ _____________________</w:t>
      </w:r>
    </w:p>
    <w:p w:rsidR="000431BE" w:rsidRPr="007D2620" w:rsidRDefault="000431BE" w:rsidP="000431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E321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E3219">
        <w:rPr>
          <w:rFonts w:ascii="Times New Roman" w:hAnsi="Times New Roman" w:cs="Times New Roman"/>
          <w:sz w:val="24"/>
          <w:szCs w:val="24"/>
        </w:rPr>
        <w:t xml:space="preserve">  </w:t>
      </w:r>
      <w:r w:rsidRPr="007D2620">
        <w:rPr>
          <w:rFonts w:ascii="Times New Roman" w:hAnsi="Times New Roman" w:cs="Times New Roman"/>
          <w:sz w:val="22"/>
          <w:szCs w:val="22"/>
        </w:rPr>
        <w:t xml:space="preserve">(должность)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D2620">
        <w:rPr>
          <w:rFonts w:ascii="Times New Roman" w:hAnsi="Times New Roman" w:cs="Times New Roman"/>
          <w:sz w:val="22"/>
          <w:szCs w:val="22"/>
        </w:rPr>
        <w:t xml:space="preserve">  (подпись)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7D2620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0431BE" w:rsidRPr="00CE3219" w:rsidRDefault="000431BE" w:rsidP="00043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31BE" w:rsidRPr="00CE3219" w:rsidRDefault="000431BE" w:rsidP="00043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219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0431BE" w:rsidRPr="007D2620" w:rsidRDefault="000431BE" w:rsidP="000431B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D2620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7D2620">
        <w:rPr>
          <w:rFonts w:ascii="Times New Roman" w:hAnsi="Times New Roman" w:cs="Times New Roman"/>
          <w:sz w:val="22"/>
          <w:szCs w:val="22"/>
        </w:rPr>
        <w:t xml:space="preserve">   (должность)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7D2620">
        <w:rPr>
          <w:rFonts w:ascii="Times New Roman" w:hAnsi="Times New Roman" w:cs="Times New Roman"/>
          <w:sz w:val="22"/>
          <w:szCs w:val="22"/>
        </w:rPr>
        <w:t xml:space="preserve">   (ФИО)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7D2620">
        <w:rPr>
          <w:rFonts w:ascii="Times New Roman" w:hAnsi="Times New Roman" w:cs="Times New Roman"/>
          <w:sz w:val="22"/>
          <w:szCs w:val="22"/>
        </w:rPr>
        <w:t xml:space="preserve">  (телефон)</w:t>
      </w:r>
    </w:p>
    <w:p w:rsidR="000431BE" w:rsidRPr="00CE3219" w:rsidRDefault="000431BE" w:rsidP="00043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431BE" w:rsidRPr="00CE3219" w:rsidRDefault="000431BE" w:rsidP="000431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3219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0431BE" w:rsidRPr="008B5678" w:rsidRDefault="000431BE" w:rsidP="000431BE">
      <w:pPr>
        <w:widowControl w:val="0"/>
        <w:autoSpaceDE w:val="0"/>
        <w:autoSpaceDN w:val="0"/>
        <w:adjustRightInd w:val="0"/>
        <w:ind w:firstLine="720"/>
        <w:jc w:val="both"/>
      </w:pPr>
    </w:p>
    <w:p w:rsidR="000431BE" w:rsidRPr="008B5678" w:rsidRDefault="000431BE" w:rsidP="000431BE">
      <w:pPr>
        <w:widowControl w:val="0"/>
        <w:autoSpaceDE w:val="0"/>
        <w:autoSpaceDN w:val="0"/>
        <w:adjustRightInd w:val="0"/>
        <w:ind w:firstLine="720"/>
        <w:jc w:val="both"/>
      </w:pPr>
    </w:p>
    <w:p w:rsidR="000431BE" w:rsidRPr="00937153" w:rsidRDefault="000431BE" w:rsidP="000431BE">
      <w:pPr>
        <w:tabs>
          <w:tab w:val="left" w:pos="6735"/>
        </w:tabs>
      </w:pPr>
    </w:p>
    <w:p w:rsidR="0016688B" w:rsidRPr="00E71ED1" w:rsidRDefault="0016688B" w:rsidP="00622C0B">
      <w:pPr>
        <w:spacing w:line="276" w:lineRule="auto"/>
        <w:jc w:val="center"/>
        <w:rPr>
          <w:sz w:val="28"/>
          <w:szCs w:val="28"/>
        </w:rPr>
      </w:pPr>
    </w:p>
    <w:p w:rsidR="00120025" w:rsidRPr="0051347A" w:rsidRDefault="00120025" w:rsidP="00622C0B">
      <w:pPr>
        <w:widowControl w:val="0"/>
        <w:autoSpaceDE w:val="0"/>
        <w:autoSpaceDN w:val="0"/>
        <w:adjustRightInd w:val="0"/>
        <w:spacing w:line="276" w:lineRule="auto"/>
        <w:jc w:val="right"/>
        <w:outlineLvl w:val="0"/>
      </w:pPr>
      <w:r w:rsidRPr="0051347A">
        <w:t>к Порядку предоставления субсиди</w:t>
      </w:r>
      <w:r w:rsidR="00A620C8" w:rsidRPr="0051347A">
        <w:t>й</w:t>
      </w:r>
      <w:r w:rsidRPr="0051347A">
        <w:t xml:space="preserve"> </w:t>
      </w:r>
    </w:p>
    <w:p w:rsidR="00861DE8" w:rsidRPr="0051347A" w:rsidRDefault="00861DE8" w:rsidP="00622C0B">
      <w:pPr>
        <w:pStyle w:val="ConsPlusNormal"/>
        <w:spacing w:line="276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1DE8" w:rsidRPr="0051347A" w:rsidRDefault="00861DE8" w:rsidP="00622C0B">
      <w:pPr>
        <w:pStyle w:val="ConsPlusNormal"/>
        <w:spacing w:line="276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51EF9" w:rsidRPr="0051347A" w:rsidRDefault="00120025" w:rsidP="00622C0B">
      <w:pPr>
        <w:spacing w:line="276" w:lineRule="auto"/>
        <w:ind w:right="282"/>
        <w:jc w:val="center"/>
      </w:pPr>
      <w:r w:rsidRPr="0051347A">
        <w:t>Отчет о выполненной работе</w:t>
      </w:r>
    </w:p>
    <w:p w:rsidR="00286F27" w:rsidRPr="0051347A" w:rsidRDefault="00286F27" w:rsidP="00622C0B">
      <w:pPr>
        <w:spacing w:line="276" w:lineRule="auto"/>
        <w:ind w:right="282"/>
        <w:jc w:val="center"/>
        <w:rPr>
          <w:b/>
        </w:rPr>
      </w:pPr>
    </w:p>
    <w:p w:rsidR="00D03B87" w:rsidRPr="0051347A" w:rsidRDefault="00120025" w:rsidP="00622C0B">
      <w:pPr>
        <w:spacing w:line="276" w:lineRule="auto"/>
        <w:ind w:right="282"/>
        <w:jc w:val="center"/>
        <w:rPr>
          <w:b/>
        </w:rPr>
      </w:pPr>
      <w:r w:rsidRPr="0051347A">
        <w:rPr>
          <w:b/>
        </w:rPr>
        <w:t>____________________________________________</w:t>
      </w:r>
      <w:r w:rsidR="00E51EF9" w:rsidRPr="0051347A">
        <w:rPr>
          <w:b/>
        </w:rPr>
        <w:t>_________________</w:t>
      </w:r>
      <w:r w:rsidRPr="0051347A">
        <w:rPr>
          <w:b/>
        </w:rPr>
        <w:t xml:space="preserve"> </w:t>
      </w:r>
    </w:p>
    <w:p w:rsidR="00120025" w:rsidRPr="0051347A" w:rsidRDefault="00120025" w:rsidP="00622C0B">
      <w:pPr>
        <w:spacing w:line="276" w:lineRule="auto"/>
        <w:ind w:right="282"/>
        <w:jc w:val="center"/>
      </w:pPr>
      <w:r w:rsidRPr="0051347A">
        <w:rPr>
          <w:b/>
        </w:rPr>
        <w:t xml:space="preserve"> </w:t>
      </w:r>
      <w:r w:rsidR="00B66ECE" w:rsidRPr="0051347A">
        <w:rPr>
          <w:b/>
        </w:rPr>
        <w:t>(</w:t>
      </w:r>
      <w:r w:rsidR="00E51EF9" w:rsidRPr="0051347A">
        <w:t>наименов</w:t>
      </w:r>
      <w:r w:rsidRPr="0051347A">
        <w:t xml:space="preserve">ание </w:t>
      </w:r>
      <w:r w:rsidR="00E51EF9" w:rsidRPr="0051347A">
        <w:t>транспортной организации - Получателя субсидии)</w:t>
      </w:r>
    </w:p>
    <w:p w:rsidR="00120025" w:rsidRPr="0051347A" w:rsidRDefault="00120025" w:rsidP="00622C0B">
      <w:pPr>
        <w:tabs>
          <w:tab w:val="right" w:pos="10146"/>
        </w:tabs>
        <w:spacing w:line="276" w:lineRule="auto"/>
        <w:ind w:right="282"/>
        <w:jc w:val="center"/>
        <w:rPr>
          <w:bCs/>
          <w:color w:val="000000"/>
        </w:rPr>
      </w:pPr>
      <w:r w:rsidRPr="0051347A">
        <w:rPr>
          <w:bCs/>
          <w:color w:val="000000"/>
        </w:rPr>
        <w:t>за _____________ 201___ года</w:t>
      </w:r>
    </w:p>
    <w:p w:rsidR="00D03B87" w:rsidRPr="0051347A" w:rsidRDefault="00D03B87" w:rsidP="00622C0B">
      <w:pPr>
        <w:spacing w:line="276" w:lineRule="auto"/>
        <w:ind w:right="282"/>
        <w:jc w:val="center"/>
        <w:rPr>
          <w:b/>
        </w:rPr>
      </w:pPr>
    </w:p>
    <w:p w:rsidR="00D03B87" w:rsidRPr="0051347A" w:rsidRDefault="00D03B87" w:rsidP="00622C0B">
      <w:pPr>
        <w:spacing w:line="276" w:lineRule="auto"/>
        <w:ind w:right="282"/>
        <w:jc w:val="center"/>
        <w:rPr>
          <w:b/>
        </w:rPr>
      </w:pPr>
    </w:p>
    <w:p w:rsidR="00D03B87" w:rsidRPr="0051347A" w:rsidRDefault="00120025" w:rsidP="00622C0B">
      <w:pPr>
        <w:spacing w:line="276" w:lineRule="auto"/>
        <w:ind w:right="282"/>
        <w:jc w:val="center"/>
      </w:pPr>
      <w:r w:rsidRPr="0051347A">
        <w:t xml:space="preserve">1. </w:t>
      </w:r>
      <w:r w:rsidR="00D03B87" w:rsidRPr="0051347A">
        <w:t xml:space="preserve">Отчет о выполнении рейсов </w:t>
      </w:r>
    </w:p>
    <w:p w:rsidR="00D03B87" w:rsidRPr="0051347A" w:rsidRDefault="00D03B87" w:rsidP="00622C0B">
      <w:pPr>
        <w:spacing w:line="276" w:lineRule="auto"/>
        <w:ind w:right="282"/>
        <w:jc w:val="center"/>
      </w:pPr>
      <w:r w:rsidRPr="0051347A">
        <w:lastRenderedPageBreak/>
        <w:t>____________________________________________________</w:t>
      </w:r>
    </w:p>
    <w:p w:rsidR="00D03B87" w:rsidRPr="0051347A" w:rsidRDefault="00D03B87" w:rsidP="00622C0B">
      <w:pPr>
        <w:spacing w:line="276" w:lineRule="auto"/>
        <w:ind w:right="282"/>
        <w:jc w:val="center"/>
      </w:pPr>
      <w:r w:rsidRPr="0051347A">
        <w:t>(номер маршрута, наименование перевозчика)</w:t>
      </w:r>
    </w:p>
    <w:p w:rsidR="00D03B87" w:rsidRPr="0051347A" w:rsidRDefault="00D03B87" w:rsidP="00622C0B">
      <w:pPr>
        <w:spacing w:line="276" w:lineRule="auto"/>
        <w:ind w:right="282"/>
        <w:jc w:val="center"/>
      </w:pPr>
    </w:p>
    <w:p w:rsidR="00D03B87" w:rsidRPr="0051347A" w:rsidRDefault="00D03B87" w:rsidP="00622C0B">
      <w:pPr>
        <w:tabs>
          <w:tab w:val="right" w:pos="10146"/>
        </w:tabs>
        <w:spacing w:line="276" w:lineRule="auto"/>
        <w:ind w:right="282"/>
        <w:jc w:val="center"/>
        <w:rPr>
          <w:bCs/>
          <w:color w:val="000000"/>
        </w:rPr>
      </w:pPr>
      <w:r w:rsidRPr="0051347A">
        <w:rPr>
          <w:bCs/>
          <w:color w:val="000000"/>
        </w:rPr>
        <w:t>за _____________ 201___ года</w:t>
      </w:r>
    </w:p>
    <w:p w:rsidR="00D03B87" w:rsidRPr="0051347A" w:rsidRDefault="00D03B87" w:rsidP="00622C0B">
      <w:pPr>
        <w:spacing w:line="276" w:lineRule="auto"/>
        <w:ind w:right="282"/>
      </w:pPr>
      <w:r w:rsidRPr="0051347A">
        <w:t xml:space="preserve"> (ежемесячно)</w:t>
      </w:r>
    </w:p>
    <w:p w:rsidR="00D03B87" w:rsidRPr="0051347A" w:rsidRDefault="00D03B87" w:rsidP="00622C0B">
      <w:pPr>
        <w:spacing w:line="276" w:lineRule="auto"/>
        <w:ind w:right="282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197"/>
        <w:gridCol w:w="3197"/>
      </w:tblGrid>
      <w:tr w:rsidR="00D03B87" w:rsidRPr="0051347A" w:rsidTr="003C0E1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tabs>
                <w:tab w:val="left" w:pos="2444"/>
              </w:tabs>
              <w:spacing w:line="276" w:lineRule="auto"/>
              <w:jc w:val="center"/>
            </w:pPr>
            <w:r w:rsidRPr="0051347A">
              <w:t>Предусмотрено рейсов по расписанию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Фактически выполнено рейсов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ind w:right="6"/>
              <w:jc w:val="center"/>
            </w:pPr>
            <w:r w:rsidRPr="0051347A">
              <w:t>В том числе без нарушения расписания</w:t>
            </w:r>
          </w:p>
        </w:tc>
      </w:tr>
      <w:tr w:rsidR="00D03B87" w:rsidRPr="0051347A" w:rsidTr="003C0E1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  <w:ind w:right="282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  <w:ind w:right="282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  <w:ind w:right="282"/>
            </w:pPr>
          </w:p>
        </w:tc>
      </w:tr>
    </w:tbl>
    <w:p w:rsidR="00D03B87" w:rsidRPr="0051347A" w:rsidRDefault="00D03B87" w:rsidP="00622C0B">
      <w:pPr>
        <w:spacing w:line="276" w:lineRule="auto"/>
        <w:ind w:right="282"/>
        <w:rPr>
          <w:color w:val="000000"/>
        </w:rPr>
      </w:pPr>
    </w:p>
    <w:p w:rsidR="00D03B87" w:rsidRPr="0051347A" w:rsidRDefault="00D03B87" w:rsidP="00622C0B">
      <w:pPr>
        <w:spacing w:line="276" w:lineRule="auto"/>
        <w:ind w:right="282"/>
        <w:rPr>
          <w:color w:val="000000"/>
        </w:rPr>
      </w:pPr>
    </w:p>
    <w:p w:rsidR="00D03B87" w:rsidRPr="0051347A" w:rsidRDefault="00D03B87" w:rsidP="00622C0B">
      <w:pPr>
        <w:spacing w:line="276" w:lineRule="auto"/>
        <w:ind w:right="282"/>
        <w:rPr>
          <w:color w:val="000000"/>
        </w:rPr>
      </w:pPr>
      <w:r w:rsidRPr="0051347A">
        <w:rPr>
          <w:color w:val="000000"/>
        </w:rPr>
        <w:t>Руководитель      ______________________         _________________     _____________________</w:t>
      </w:r>
    </w:p>
    <w:p w:rsidR="00D03B87" w:rsidRPr="0051347A" w:rsidRDefault="00D03B87" w:rsidP="00622C0B">
      <w:pPr>
        <w:spacing w:line="276" w:lineRule="auto"/>
        <w:ind w:right="282"/>
      </w:pPr>
      <w:r w:rsidRPr="0051347A">
        <w:t xml:space="preserve">                                            (должность)                                           (подпись)                            (расшифровка)</w:t>
      </w:r>
    </w:p>
    <w:p w:rsidR="00D03B87" w:rsidRPr="0051347A" w:rsidRDefault="00D03B87" w:rsidP="00622C0B">
      <w:pPr>
        <w:spacing w:line="276" w:lineRule="auto"/>
        <w:ind w:right="282"/>
      </w:pPr>
    </w:p>
    <w:p w:rsidR="00D03B87" w:rsidRPr="0051347A" w:rsidRDefault="00D03B87" w:rsidP="00622C0B">
      <w:pPr>
        <w:spacing w:line="276" w:lineRule="auto"/>
        <w:ind w:right="282"/>
      </w:pPr>
      <w:r w:rsidRPr="0051347A">
        <w:t>М.П.</w:t>
      </w:r>
    </w:p>
    <w:p w:rsidR="00D03B87" w:rsidRPr="0051347A" w:rsidRDefault="00D03B87" w:rsidP="00622C0B">
      <w:pPr>
        <w:spacing w:line="276" w:lineRule="auto"/>
        <w:ind w:right="282"/>
      </w:pPr>
    </w:p>
    <w:p w:rsidR="00D03B87" w:rsidRPr="0051347A" w:rsidRDefault="00D03B87" w:rsidP="00622C0B">
      <w:pPr>
        <w:spacing w:line="276" w:lineRule="auto"/>
        <w:ind w:right="282"/>
      </w:pPr>
      <w:r w:rsidRPr="0051347A">
        <w:t>«_______»_______________ 201__г.</w:t>
      </w:r>
    </w:p>
    <w:p w:rsidR="00D03B87" w:rsidRDefault="00D03B87" w:rsidP="00622C0B">
      <w:pPr>
        <w:spacing w:line="276" w:lineRule="auto"/>
      </w:pPr>
    </w:p>
    <w:p w:rsidR="00BA581D" w:rsidRDefault="00BA581D" w:rsidP="00622C0B">
      <w:pPr>
        <w:spacing w:line="276" w:lineRule="auto"/>
      </w:pPr>
    </w:p>
    <w:p w:rsidR="00BA581D" w:rsidRDefault="00BA581D" w:rsidP="00622C0B">
      <w:pPr>
        <w:spacing w:line="276" w:lineRule="auto"/>
      </w:pPr>
    </w:p>
    <w:p w:rsidR="00BA581D" w:rsidRDefault="00BA581D" w:rsidP="00622C0B">
      <w:pPr>
        <w:spacing w:line="276" w:lineRule="auto"/>
      </w:pPr>
    </w:p>
    <w:p w:rsidR="00924153" w:rsidRDefault="00924153" w:rsidP="00622C0B">
      <w:pPr>
        <w:spacing w:line="276" w:lineRule="auto"/>
      </w:pPr>
    </w:p>
    <w:p w:rsidR="00924153" w:rsidRDefault="00924153" w:rsidP="00622C0B">
      <w:pPr>
        <w:spacing w:line="276" w:lineRule="auto"/>
      </w:pPr>
    </w:p>
    <w:p w:rsidR="00924153" w:rsidRDefault="00924153" w:rsidP="00622C0B">
      <w:pPr>
        <w:spacing w:line="276" w:lineRule="auto"/>
      </w:pPr>
    </w:p>
    <w:p w:rsidR="00BA581D" w:rsidRPr="0051347A" w:rsidRDefault="00BA581D" w:rsidP="00622C0B">
      <w:pPr>
        <w:spacing w:line="276" w:lineRule="auto"/>
      </w:pPr>
    </w:p>
    <w:p w:rsidR="00D03B87" w:rsidRPr="0051347A" w:rsidRDefault="00120025" w:rsidP="00622C0B">
      <w:pPr>
        <w:spacing w:line="276" w:lineRule="auto"/>
        <w:ind w:right="282"/>
        <w:jc w:val="center"/>
        <w:rPr>
          <w:b/>
        </w:rPr>
      </w:pPr>
      <w:r w:rsidRPr="0051347A">
        <w:rPr>
          <w:b/>
        </w:rPr>
        <w:t>2.</w:t>
      </w:r>
      <w:r w:rsidR="00292CFE" w:rsidRPr="0051347A">
        <w:rPr>
          <w:b/>
        </w:rPr>
        <w:t xml:space="preserve"> </w:t>
      </w:r>
      <w:r w:rsidR="00D03B87" w:rsidRPr="0051347A">
        <w:rPr>
          <w:b/>
        </w:rPr>
        <w:t>О</w:t>
      </w:r>
      <w:r w:rsidR="00292CFE" w:rsidRPr="0051347A">
        <w:rPr>
          <w:b/>
        </w:rPr>
        <w:t xml:space="preserve">тчет </w:t>
      </w:r>
      <w:r w:rsidR="00D03B87" w:rsidRPr="0051347A">
        <w:rPr>
          <w:b/>
        </w:rPr>
        <w:t>по пробегу подвижного состава с пассажирами</w:t>
      </w:r>
    </w:p>
    <w:p w:rsidR="00D03B87" w:rsidRPr="0051347A" w:rsidRDefault="00D03B87" w:rsidP="00622C0B">
      <w:pPr>
        <w:spacing w:line="276" w:lineRule="auto"/>
        <w:ind w:right="282"/>
        <w:jc w:val="center"/>
        <w:rPr>
          <w:b/>
        </w:rPr>
      </w:pPr>
      <w:r w:rsidRPr="0051347A">
        <w:rPr>
          <w:b/>
        </w:rPr>
        <w:t xml:space="preserve">на муниципальных маршрутах </w:t>
      </w:r>
      <w:r w:rsidR="00E83D10" w:rsidRPr="0051347A">
        <w:rPr>
          <w:b/>
        </w:rPr>
        <w:t>Пильнинского</w:t>
      </w:r>
      <w:r w:rsidRPr="0051347A">
        <w:rPr>
          <w:b/>
        </w:rPr>
        <w:t xml:space="preserve"> муниципального района </w:t>
      </w:r>
    </w:p>
    <w:p w:rsidR="00D03B87" w:rsidRPr="0051347A" w:rsidRDefault="00D03B87" w:rsidP="00622C0B">
      <w:pPr>
        <w:spacing w:line="276" w:lineRule="auto"/>
        <w:ind w:right="282"/>
        <w:jc w:val="center"/>
        <w:rPr>
          <w:b/>
        </w:rPr>
      </w:pPr>
      <w:r w:rsidRPr="0051347A">
        <w:rPr>
          <w:b/>
        </w:rPr>
        <w:t>за _______</w:t>
      </w:r>
      <w:r w:rsidR="0097633A" w:rsidRPr="0051347A">
        <w:rPr>
          <w:b/>
        </w:rPr>
        <w:t>_______</w:t>
      </w:r>
      <w:r w:rsidRPr="0051347A">
        <w:rPr>
          <w:b/>
        </w:rPr>
        <w:t>____20___  года</w:t>
      </w:r>
    </w:p>
    <w:p w:rsidR="00D03B87" w:rsidRPr="0051347A" w:rsidRDefault="00D03B87" w:rsidP="00622C0B">
      <w:pPr>
        <w:spacing w:line="276" w:lineRule="auto"/>
        <w:ind w:right="282"/>
      </w:pPr>
      <w:r w:rsidRPr="0051347A">
        <w:t xml:space="preserve">                                                                                     (месяц)</w:t>
      </w:r>
    </w:p>
    <w:p w:rsidR="00D03B87" w:rsidRPr="0051347A" w:rsidRDefault="00BE7D33" w:rsidP="00622C0B">
      <w:pPr>
        <w:spacing w:line="276" w:lineRule="auto"/>
        <w:ind w:right="282"/>
        <w:jc w:val="center"/>
      </w:pPr>
      <w:r w:rsidRPr="0051347A">
        <w:t>__________________________</w:t>
      </w:r>
      <w:r w:rsidR="00D03B87" w:rsidRPr="0051347A">
        <w:t>_______________________________________________</w:t>
      </w:r>
    </w:p>
    <w:p w:rsidR="00D03B87" w:rsidRPr="0051347A" w:rsidRDefault="00D03B87" w:rsidP="00622C0B">
      <w:pPr>
        <w:spacing w:line="276" w:lineRule="auto"/>
        <w:ind w:right="282"/>
      </w:pPr>
      <w:r w:rsidRPr="0051347A">
        <w:t xml:space="preserve">                                                   (наименование транспортной организации</w:t>
      </w:r>
      <w:r w:rsidR="0097633A" w:rsidRPr="0051347A">
        <w:t xml:space="preserve"> </w:t>
      </w:r>
      <w:r w:rsidR="00BE7D33" w:rsidRPr="0051347A">
        <w:t xml:space="preserve">- </w:t>
      </w:r>
      <w:r w:rsidR="0097633A" w:rsidRPr="0051347A">
        <w:t xml:space="preserve"> </w:t>
      </w:r>
      <w:r w:rsidR="00BE7D33" w:rsidRPr="0051347A">
        <w:t>Получателя субсидии</w:t>
      </w:r>
      <w:r w:rsidRPr="0051347A">
        <w:t>)</w:t>
      </w:r>
    </w:p>
    <w:p w:rsidR="00D03B87" w:rsidRPr="0051347A" w:rsidRDefault="00D03B87" w:rsidP="00622C0B">
      <w:pPr>
        <w:spacing w:line="276" w:lineRule="auto"/>
        <w:ind w:right="282"/>
      </w:pPr>
    </w:p>
    <w:tbl>
      <w:tblPr>
        <w:tblW w:w="505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1290"/>
        <w:gridCol w:w="1188"/>
        <w:gridCol w:w="98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237"/>
      </w:tblGrid>
      <w:tr w:rsidR="00D03B87" w:rsidRPr="0051347A" w:rsidTr="003C0E1E">
        <w:trPr>
          <w:cantSplit/>
          <w:trHeight w:val="60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№</w:t>
            </w:r>
          </w:p>
          <w:p w:rsidR="00D03B87" w:rsidRPr="0051347A" w:rsidRDefault="00D03B87" w:rsidP="00622C0B">
            <w:pPr>
              <w:spacing w:line="276" w:lineRule="auto"/>
              <w:jc w:val="center"/>
            </w:pPr>
            <w:proofErr w:type="gramStart"/>
            <w:r w:rsidRPr="0051347A">
              <w:t>п</w:t>
            </w:r>
            <w:proofErr w:type="gramEnd"/>
            <w:r w:rsidRPr="0051347A">
              <w:t>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Наименование</w:t>
            </w:r>
          </w:p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маршрута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</w:pPr>
            <w:r w:rsidRPr="0051347A">
              <w:t>Пробег с пассажирами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Единица измерения</w:t>
            </w:r>
          </w:p>
        </w:tc>
        <w:tc>
          <w:tcPr>
            <w:tcW w:w="26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 xml:space="preserve">Пробег с пассажирами по месяцам, </w:t>
            </w:r>
            <w:proofErr w:type="gramStart"/>
            <w:r w:rsidRPr="0051347A">
              <w:t>км</w:t>
            </w:r>
            <w:proofErr w:type="gramEnd"/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 xml:space="preserve">Пробег с пассажирами нарастающим итогом с начала текущего года, </w:t>
            </w:r>
          </w:p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км</w:t>
            </w:r>
          </w:p>
        </w:tc>
      </w:tr>
      <w:tr w:rsidR="00D03B87" w:rsidRPr="0051347A" w:rsidTr="003C0E1E">
        <w:trPr>
          <w:cantSplit/>
          <w:trHeight w:val="16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январь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B87" w:rsidRPr="0051347A" w:rsidRDefault="00362D3E" w:rsidP="00622C0B">
            <w:pPr>
              <w:spacing w:line="276" w:lineRule="auto"/>
              <w:jc w:val="center"/>
            </w:pPr>
            <w:r w:rsidRPr="0051347A">
              <w:t>Ф</w:t>
            </w:r>
            <w:r w:rsidR="00D03B87" w:rsidRPr="0051347A">
              <w:t>евраль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B87" w:rsidRPr="0051347A" w:rsidRDefault="00A43A5F" w:rsidP="00622C0B">
            <w:pPr>
              <w:spacing w:line="276" w:lineRule="auto"/>
              <w:jc w:val="center"/>
            </w:pPr>
            <w:r w:rsidRPr="0051347A">
              <w:t>М</w:t>
            </w:r>
            <w:r w:rsidR="00D03B87" w:rsidRPr="0051347A">
              <w:t>арт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апрель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май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июнь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июль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август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сентябрь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октябрь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ноябрь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87" w:rsidRPr="0051347A" w:rsidRDefault="00D03B87" w:rsidP="00622C0B">
            <w:pPr>
              <w:spacing w:line="276" w:lineRule="auto"/>
            </w:pPr>
          </w:p>
        </w:tc>
      </w:tr>
      <w:tr w:rsidR="00D03B87" w:rsidRPr="0051347A" w:rsidTr="003C0E1E">
        <w:trPr>
          <w:cantSplit/>
          <w:trHeight w:val="301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lastRenderedPageBreak/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8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10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11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12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13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14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15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16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17</w:t>
            </w:r>
          </w:p>
        </w:tc>
      </w:tr>
      <w:tr w:rsidR="00D03B87" w:rsidRPr="0051347A" w:rsidTr="003C0E1E">
        <w:trPr>
          <w:cantSplit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1.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3D09F9" w:rsidP="00622C0B">
            <w:pPr>
              <w:spacing w:line="276" w:lineRule="auto"/>
            </w:pPr>
            <w:r w:rsidRPr="0051347A">
              <w:t>П</w:t>
            </w:r>
            <w:r w:rsidR="00D03B87" w:rsidRPr="0051347A">
              <w:t>лан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км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</w:tr>
      <w:tr w:rsidR="00D03B87" w:rsidRPr="0051347A" w:rsidTr="003C0E1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3D09F9" w:rsidP="00622C0B">
            <w:pPr>
              <w:spacing w:line="276" w:lineRule="auto"/>
            </w:pPr>
            <w:r w:rsidRPr="0051347A">
              <w:t>Ф</w:t>
            </w:r>
            <w:r w:rsidR="00D03B87" w:rsidRPr="0051347A">
              <w:t>акт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км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</w:tr>
      <w:tr w:rsidR="00D03B87" w:rsidRPr="0051347A" w:rsidTr="003C0E1E">
        <w:trPr>
          <w:cantSplit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2.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3D09F9" w:rsidP="00622C0B">
            <w:pPr>
              <w:spacing w:line="276" w:lineRule="auto"/>
            </w:pPr>
            <w:r w:rsidRPr="0051347A">
              <w:t>П</w:t>
            </w:r>
            <w:r w:rsidR="00D03B87" w:rsidRPr="0051347A">
              <w:t>лан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км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</w:tr>
      <w:tr w:rsidR="00D03B87" w:rsidRPr="0051347A" w:rsidTr="003C0E1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3D09F9" w:rsidP="00622C0B">
            <w:pPr>
              <w:spacing w:line="276" w:lineRule="auto"/>
            </w:pPr>
            <w:r w:rsidRPr="0051347A">
              <w:t>Ф</w:t>
            </w:r>
            <w:r w:rsidR="00D03B87" w:rsidRPr="0051347A">
              <w:t>акт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км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</w:tr>
      <w:tr w:rsidR="00D03B87" w:rsidRPr="0051347A" w:rsidTr="003C0E1E">
        <w:trPr>
          <w:cantSplit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  <w:jc w:val="center"/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</w:pPr>
            <w:r w:rsidRPr="0051347A">
              <w:t>Итого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3D09F9" w:rsidP="00622C0B">
            <w:pPr>
              <w:spacing w:line="276" w:lineRule="auto"/>
            </w:pPr>
            <w:r w:rsidRPr="0051347A">
              <w:t>П</w:t>
            </w:r>
            <w:r w:rsidR="00D03B87" w:rsidRPr="0051347A">
              <w:t>лан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км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</w:tr>
      <w:tr w:rsidR="00D03B87" w:rsidRPr="0051347A" w:rsidTr="003C0E1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3D09F9" w:rsidP="00622C0B">
            <w:pPr>
              <w:spacing w:line="276" w:lineRule="auto"/>
            </w:pPr>
            <w:r w:rsidRPr="0051347A">
              <w:t>Ф</w:t>
            </w:r>
            <w:r w:rsidR="00D03B87" w:rsidRPr="0051347A">
              <w:t>акт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87" w:rsidRPr="0051347A" w:rsidRDefault="00D03B87" w:rsidP="00622C0B">
            <w:pPr>
              <w:spacing w:line="276" w:lineRule="auto"/>
              <w:jc w:val="center"/>
            </w:pPr>
            <w:r w:rsidRPr="0051347A">
              <w:t>км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87" w:rsidRPr="0051347A" w:rsidRDefault="00D03B87" w:rsidP="00622C0B">
            <w:pPr>
              <w:spacing w:line="276" w:lineRule="auto"/>
            </w:pPr>
          </w:p>
        </w:tc>
      </w:tr>
    </w:tbl>
    <w:p w:rsidR="00D03B87" w:rsidRPr="0051347A" w:rsidRDefault="00D03B87" w:rsidP="00622C0B">
      <w:pPr>
        <w:tabs>
          <w:tab w:val="left" w:pos="3825"/>
        </w:tabs>
        <w:spacing w:line="276" w:lineRule="auto"/>
        <w:ind w:right="282"/>
      </w:pPr>
    </w:p>
    <w:p w:rsidR="00D03B87" w:rsidRPr="0051347A" w:rsidRDefault="00D03B87" w:rsidP="00622C0B">
      <w:pPr>
        <w:tabs>
          <w:tab w:val="left" w:pos="3825"/>
        </w:tabs>
        <w:spacing w:line="276" w:lineRule="auto"/>
        <w:ind w:right="282"/>
      </w:pPr>
    </w:p>
    <w:p w:rsidR="00D03B87" w:rsidRPr="0051347A" w:rsidRDefault="00D03B87" w:rsidP="00622C0B">
      <w:pPr>
        <w:tabs>
          <w:tab w:val="left" w:pos="3825"/>
        </w:tabs>
        <w:spacing w:line="276" w:lineRule="auto"/>
        <w:ind w:right="282"/>
      </w:pPr>
      <w:r w:rsidRPr="0051347A">
        <w:t xml:space="preserve">   Руководитель тран</w:t>
      </w:r>
      <w:r w:rsidR="00622C0B">
        <w:t xml:space="preserve">спортной организации         </w:t>
      </w:r>
      <w:r w:rsidRPr="0051347A">
        <w:t xml:space="preserve"> _________________   ________________________</w:t>
      </w:r>
    </w:p>
    <w:p w:rsidR="00D03B87" w:rsidRPr="0051347A" w:rsidRDefault="00D03B87" w:rsidP="00622C0B">
      <w:pPr>
        <w:tabs>
          <w:tab w:val="left" w:pos="3825"/>
        </w:tabs>
        <w:spacing w:line="276" w:lineRule="auto"/>
        <w:ind w:right="282"/>
      </w:pPr>
      <w:r w:rsidRPr="0051347A">
        <w:tab/>
        <w:t xml:space="preserve">                        (подпись)</w:t>
      </w:r>
      <w:r w:rsidRPr="0051347A">
        <w:tab/>
        <w:t xml:space="preserve">         (расшифровка подписи)</w:t>
      </w:r>
    </w:p>
    <w:p w:rsidR="00D03B87" w:rsidRPr="0051347A" w:rsidRDefault="00D03B87" w:rsidP="00622C0B">
      <w:pPr>
        <w:tabs>
          <w:tab w:val="left" w:pos="3825"/>
        </w:tabs>
        <w:spacing w:line="276" w:lineRule="auto"/>
        <w:ind w:right="282"/>
      </w:pPr>
      <w:r w:rsidRPr="0051347A">
        <w:t xml:space="preserve">   Главный бухгалтер    __________________  ________________________</w:t>
      </w:r>
    </w:p>
    <w:p w:rsidR="00D03B87" w:rsidRPr="0051347A" w:rsidRDefault="00D03B87" w:rsidP="00622C0B">
      <w:pPr>
        <w:tabs>
          <w:tab w:val="left" w:pos="3825"/>
        </w:tabs>
        <w:spacing w:line="276" w:lineRule="auto"/>
        <w:ind w:right="282"/>
      </w:pPr>
      <w:r w:rsidRPr="0051347A">
        <w:tab/>
        <w:t xml:space="preserve">                  (подпись)</w:t>
      </w:r>
      <w:r w:rsidRPr="0051347A">
        <w:tab/>
        <w:t xml:space="preserve">                       (расшифровка подписи)</w:t>
      </w:r>
    </w:p>
    <w:p w:rsidR="00D03B87" w:rsidRPr="0051347A" w:rsidRDefault="00D03B87" w:rsidP="00622C0B">
      <w:pPr>
        <w:tabs>
          <w:tab w:val="left" w:pos="3825"/>
        </w:tabs>
        <w:spacing w:line="276" w:lineRule="auto"/>
        <w:ind w:right="282"/>
      </w:pPr>
    </w:p>
    <w:p w:rsidR="00D03B87" w:rsidRPr="0051347A" w:rsidRDefault="00D03B87" w:rsidP="00622C0B">
      <w:pPr>
        <w:spacing w:line="276" w:lineRule="auto"/>
        <w:ind w:right="282"/>
      </w:pPr>
      <w:r w:rsidRPr="0051347A">
        <w:t xml:space="preserve">   Исполнитель, контактный телефон, </w:t>
      </w:r>
    </w:p>
    <w:p w:rsidR="00D03B87" w:rsidRPr="0051347A" w:rsidRDefault="00D03B87" w:rsidP="00622C0B">
      <w:pPr>
        <w:spacing w:line="276" w:lineRule="auto"/>
        <w:ind w:right="282"/>
      </w:pPr>
      <w:r w:rsidRPr="0051347A">
        <w:t xml:space="preserve">   дата представления ____________________________________________</w:t>
      </w:r>
    </w:p>
    <w:p w:rsidR="00D03B87" w:rsidRPr="0051347A" w:rsidRDefault="00D03B87" w:rsidP="00622C0B">
      <w:pPr>
        <w:spacing w:line="276" w:lineRule="auto"/>
        <w:jc w:val="center"/>
        <w:outlineLvl w:val="2"/>
        <w:rPr>
          <w:b/>
          <w:bCs/>
          <w:kern w:val="28"/>
        </w:rPr>
      </w:pPr>
    </w:p>
    <w:p w:rsidR="00286F27" w:rsidRPr="0051347A" w:rsidRDefault="00286F27" w:rsidP="00622C0B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</w:pPr>
      <w:r w:rsidRPr="0051347A">
        <w:t>________________</w:t>
      </w:r>
    </w:p>
    <w:p w:rsidR="00161ADD" w:rsidRDefault="00286F27" w:rsidP="008A4235">
      <w:pPr>
        <w:spacing w:line="276" w:lineRule="auto"/>
        <w:jc w:val="right"/>
      </w:pPr>
      <w:r w:rsidRPr="0051347A">
        <w:br w:type="page"/>
      </w:r>
    </w:p>
    <w:sectPr w:rsidR="00161ADD" w:rsidSect="00286F27">
      <w:pgSz w:w="11906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2700659"/>
    <w:multiLevelType w:val="hybridMultilevel"/>
    <w:tmpl w:val="E1FE7B88"/>
    <w:lvl w:ilvl="0" w:tplc="407AD6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A16A5"/>
    <w:multiLevelType w:val="hybridMultilevel"/>
    <w:tmpl w:val="8BDCDAF4"/>
    <w:lvl w:ilvl="0" w:tplc="E8964028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>
    <w:nsid w:val="4F5E1168"/>
    <w:multiLevelType w:val="hybridMultilevel"/>
    <w:tmpl w:val="C5969A3C"/>
    <w:lvl w:ilvl="0" w:tplc="4E7A2550">
      <w:start w:val="1"/>
      <w:numFmt w:val="decimal"/>
      <w:lvlText w:val="%1."/>
      <w:lvlJc w:val="left"/>
      <w:pPr>
        <w:ind w:left="136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E784F"/>
    <w:multiLevelType w:val="multilevel"/>
    <w:tmpl w:val="249CE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55933FCD"/>
    <w:multiLevelType w:val="multilevel"/>
    <w:tmpl w:val="65E45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83F2FF0"/>
    <w:multiLevelType w:val="hybridMultilevel"/>
    <w:tmpl w:val="B0EE506C"/>
    <w:lvl w:ilvl="0" w:tplc="F6D85F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B81635"/>
    <w:multiLevelType w:val="hybridMultilevel"/>
    <w:tmpl w:val="37E24F34"/>
    <w:lvl w:ilvl="0" w:tplc="17C89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29"/>
    <w:rsid w:val="00002E61"/>
    <w:rsid w:val="000103C9"/>
    <w:rsid w:val="0001172C"/>
    <w:rsid w:val="00012027"/>
    <w:rsid w:val="000123F5"/>
    <w:rsid w:val="00012874"/>
    <w:rsid w:val="00022FAA"/>
    <w:rsid w:val="000267A3"/>
    <w:rsid w:val="000351F3"/>
    <w:rsid w:val="00037AC6"/>
    <w:rsid w:val="000431BE"/>
    <w:rsid w:val="0005126E"/>
    <w:rsid w:val="00061F39"/>
    <w:rsid w:val="000658E1"/>
    <w:rsid w:val="00065F3A"/>
    <w:rsid w:val="00067A6E"/>
    <w:rsid w:val="0007149A"/>
    <w:rsid w:val="00071ECA"/>
    <w:rsid w:val="00071FA6"/>
    <w:rsid w:val="00082651"/>
    <w:rsid w:val="000842F4"/>
    <w:rsid w:val="000905D1"/>
    <w:rsid w:val="000927D0"/>
    <w:rsid w:val="00097177"/>
    <w:rsid w:val="00097683"/>
    <w:rsid w:val="000A1B74"/>
    <w:rsid w:val="000A1DFA"/>
    <w:rsid w:val="000A43EB"/>
    <w:rsid w:val="000C57C6"/>
    <w:rsid w:val="000D02AE"/>
    <w:rsid w:val="000F4AA9"/>
    <w:rsid w:val="0010357C"/>
    <w:rsid w:val="00120025"/>
    <w:rsid w:val="00120D6A"/>
    <w:rsid w:val="00141A27"/>
    <w:rsid w:val="00146907"/>
    <w:rsid w:val="001543D8"/>
    <w:rsid w:val="00160F18"/>
    <w:rsid w:val="00161ADD"/>
    <w:rsid w:val="001624D0"/>
    <w:rsid w:val="0016688B"/>
    <w:rsid w:val="001725D6"/>
    <w:rsid w:val="00175381"/>
    <w:rsid w:val="001856C8"/>
    <w:rsid w:val="00186A58"/>
    <w:rsid w:val="00191CED"/>
    <w:rsid w:val="001934FE"/>
    <w:rsid w:val="001A0F6B"/>
    <w:rsid w:val="001B15A0"/>
    <w:rsid w:val="001B3D7D"/>
    <w:rsid w:val="001C7B87"/>
    <w:rsid w:val="001D267B"/>
    <w:rsid w:val="001D6D77"/>
    <w:rsid w:val="001E392F"/>
    <w:rsid w:val="001F00E7"/>
    <w:rsid w:val="001F4BAC"/>
    <w:rsid w:val="00202182"/>
    <w:rsid w:val="002037EE"/>
    <w:rsid w:val="002116FD"/>
    <w:rsid w:val="00211AF7"/>
    <w:rsid w:val="00213883"/>
    <w:rsid w:val="00214C02"/>
    <w:rsid w:val="00215712"/>
    <w:rsid w:val="0024714E"/>
    <w:rsid w:val="002637BF"/>
    <w:rsid w:val="00264240"/>
    <w:rsid w:val="00286F27"/>
    <w:rsid w:val="00292CFE"/>
    <w:rsid w:val="002B54AE"/>
    <w:rsid w:val="002C08F3"/>
    <w:rsid w:val="002D1419"/>
    <w:rsid w:val="002E322B"/>
    <w:rsid w:val="002F0EB9"/>
    <w:rsid w:val="002F4883"/>
    <w:rsid w:val="002F4964"/>
    <w:rsid w:val="002F51C4"/>
    <w:rsid w:val="002F6BD3"/>
    <w:rsid w:val="00304881"/>
    <w:rsid w:val="003114F7"/>
    <w:rsid w:val="00317BCE"/>
    <w:rsid w:val="0032411A"/>
    <w:rsid w:val="00325A42"/>
    <w:rsid w:val="00334444"/>
    <w:rsid w:val="003404C0"/>
    <w:rsid w:val="00355011"/>
    <w:rsid w:val="00362D3E"/>
    <w:rsid w:val="003726D1"/>
    <w:rsid w:val="00384AEC"/>
    <w:rsid w:val="00395583"/>
    <w:rsid w:val="00396BC8"/>
    <w:rsid w:val="003A2AF2"/>
    <w:rsid w:val="003A2E86"/>
    <w:rsid w:val="003B2818"/>
    <w:rsid w:val="003C0E1E"/>
    <w:rsid w:val="003D09F9"/>
    <w:rsid w:val="003E26E1"/>
    <w:rsid w:val="003F2E59"/>
    <w:rsid w:val="003F480E"/>
    <w:rsid w:val="003F632C"/>
    <w:rsid w:val="003F737C"/>
    <w:rsid w:val="00405EF7"/>
    <w:rsid w:val="00412820"/>
    <w:rsid w:val="00416376"/>
    <w:rsid w:val="0042255E"/>
    <w:rsid w:val="00424999"/>
    <w:rsid w:val="00472F09"/>
    <w:rsid w:val="004846C0"/>
    <w:rsid w:val="00485224"/>
    <w:rsid w:val="00492392"/>
    <w:rsid w:val="00495CA7"/>
    <w:rsid w:val="00497E40"/>
    <w:rsid w:val="004A4372"/>
    <w:rsid w:val="004B5B8A"/>
    <w:rsid w:val="004B6556"/>
    <w:rsid w:val="004C55FB"/>
    <w:rsid w:val="004D69D0"/>
    <w:rsid w:val="004E0617"/>
    <w:rsid w:val="004F13AE"/>
    <w:rsid w:val="004F4948"/>
    <w:rsid w:val="004F72B1"/>
    <w:rsid w:val="0051347A"/>
    <w:rsid w:val="005158A6"/>
    <w:rsid w:val="00522243"/>
    <w:rsid w:val="005252EA"/>
    <w:rsid w:val="00534D29"/>
    <w:rsid w:val="00535CC6"/>
    <w:rsid w:val="00540CAA"/>
    <w:rsid w:val="005A2116"/>
    <w:rsid w:val="005B3386"/>
    <w:rsid w:val="005B3669"/>
    <w:rsid w:val="005C28A7"/>
    <w:rsid w:val="005D254F"/>
    <w:rsid w:val="005E3A20"/>
    <w:rsid w:val="00600F3F"/>
    <w:rsid w:val="00601A1A"/>
    <w:rsid w:val="00603E5C"/>
    <w:rsid w:val="00610520"/>
    <w:rsid w:val="00612628"/>
    <w:rsid w:val="00622C0B"/>
    <w:rsid w:val="006368A8"/>
    <w:rsid w:val="00655AFF"/>
    <w:rsid w:val="00656FF7"/>
    <w:rsid w:val="00676E6E"/>
    <w:rsid w:val="006772B6"/>
    <w:rsid w:val="00696480"/>
    <w:rsid w:val="006B1D69"/>
    <w:rsid w:val="006F0304"/>
    <w:rsid w:val="006F5D9D"/>
    <w:rsid w:val="00701056"/>
    <w:rsid w:val="0070381B"/>
    <w:rsid w:val="007066EC"/>
    <w:rsid w:val="00711553"/>
    <w:rsid w:val="007208FF"/>
    <w:rsid w:val="007374B8"/>
    <w:rsid w:val="007446FB"/>
    <w:rsid w:val="007460FB"/>
    <w:rsid w:val="00747D61"/>
    <w:rsid w:val="007552E6"/>
    <w:rsid w:val="00761281"/>
    <w:rsid w:val="00787990"/>
    <w:rsid w:val="007935F8"/>
    <w:rsid w:val="007B70DF"/>
    <w:rsid w:val="007F5240"/>
    <w:rsid w:val="00812DEE"/>
    <w:rsid w:val="0082250E"/>
    <w:rsid w:val="0083425F"/>
    <w:rsid w:val="00834FC3"/>
    <w:rsid w:val="00837634"/>
    <w:rsid w:val="008530B5"/>
    <w:rsid w:val="00856592"/>
    <w:rsid w:val="00856F7B"/>
    <w:rsid w:val="00861DE8"/>
    <w:rsid w:val="00863EDB"/>
    <w:rsid w:val="00875185"/>
    <w:rsid w:val="00881EF4"/>
    <w:rsid w:val="0088336A"/>
    <w:rsid w:val="00890D3A"/>
    <w:rsid w:val="00894D82"/>
    <w:rsid w:val="008A030F"/>
    <w:rsid w:val="008A1069"/>
    <w:rsid w:val="008A4235"/>
    <w:rsid w:val="008A6B2F"/>
    <w:rsid w:val="008B4290"/>
    <w:rsid w:val="008B4C0C"/>
    <w:rsid w:val="008B551B"/>
    <w:rsid w:val="008B6E02"/>
    <w:rsid w:val="008B7AF4"/>
    <w:rsid w:val="008C0E0A"/>
    <w:rsid w:val="008D1A73"/>
    <w:rsid w:val="008D342E"/>
    <w:rsid w:val="008D6F21"/>
    <w:rsid w:val="008D77DE"/>
    <w:rsid w:val="008E7F86"/>
    <w:rsid w:val="008F393F"/>
    <w:rsid w:val="009075C9"/>
    <w:rsid w:val="00911D43"/>
    <w:rsid w:val="00924153"/>
    <w:rsid w:val="00937153"/>
    <w:rsid w:val="009566BC"/>
    <w:rsid w:val="00957A61"/>
    <w:rsid w:val="009638C2"/>
    <w:rsid w:val="009651BA"/>
    <w:rsid w:val="00970DD0"/>
    <w:rsid w:val="00975B41"/>
    <w:rsid w:val="0097633A"/>
    <w:rsid w:val="00984857"/>
    <w:rsid w:val="0099090B"/>
    <w:rsid w:val="0099762F"/>
    <w:rsid w:val="009A4B18"/>
    <w:rsid w:val="009B0B64"/>
    <w:rsid w:val="009C4ADC"/>
    <w:rsid w:val="009D099A"/>
    <w:rsid w:val="009E04B4"/>
    <w:rsid w:val="009E1F66"/>
    <w:rsid w:val="009E293A"/>
    <w:rsid w:val="009E44A1"/>
    <w:rsid w:val="009F1F13"/>
    <w:rsid w:val="00A014F7"/>
    <w:rsid w:val="00A0284A"/>
    <w:rsid w:val="00A11C3C"/>
    <w:rsid w:val="00A15A88"/>
    <w:rsid w:val="00A1639A"/>
    <w:rsid w:val="00A222B6"/>
    <w:rsid w:val="00A27661"/>
    <w:rsid w:val="00A35A4A"/>
    <w:rsid w:val="00A41680"/>
    <w:rsid w:val="00A43A5F"/>
    <w:rsid w:val="00A4472A"/>
    <w:rsid w:val="00A526BA"/>
    <w:rsid w:val="00A545FC"/>
    <w:rsid w:val="00A548DA"/>
    <w:rsid w:val="00A6107C"/>
    <w:rsid w:val="00A620C8"/>
    <w:rsid w:val="00A8007A"/>
    <w:rsid w:val="00A8182C"/>
    <w:rsid w:val="00A9133D"/>
    <w:rsid w:val="00A9359E"/>
    <w:rsid w:val="00AA1C01"/>
    <w:rsid w:val="00AA6695"/>
    <w:rsid w:val="00AB5318"/>
    <w:rsid w:val="00AC0B3D"/>
    <w:rsid w:val="00AD4A72"/>
    <w:rsid w:val="00AE06DA"/>
    <w:rsid w:val="00AE4194"/>
    <w:rsid w:val="00AE6962"/>
    <w:rsid w:val="00AF25AA"/>
    <w:rsid w:val="00B053F1"/>
    <w:rsid w:val="00B055D9"/>
    <w:rsid w:val="00B12F7D"/>
    <w:rsid w:val="00B133FC"/>
    <w:rsid w:val="00B27105"/>
    <w:rsid w:val="00B354A0"/>
    <w:rsid w:val="00B4337B"/>
    <w:rsid w:val="00B45D8C"/>
    <w:rsid w:val="00B471A5"/>
    <w:rsid w:val="00B51179"/>
    <w:rsid w:val="00B54398"/>
    <w:rsid w:val="00B5457B"/>
    <w:rsid w:val="00B63F87"/>
    <w:rsid w:val="00B6698B"/>
    <w:rsid w:val="00B66ECE"/>
    <w:rsid w:val="00B67027"/>
    <w:rsid w:val="00B70A24"/>
    <w:rsid w:val="00B71836"/>
    <w:rsid w:val="00B72F16"/>
    <w:rsid w:val="00B72FE9"/>
    <w:rsid w:val="00B736AA"/>
    <w:rsid w:val="00B77329"/>
    <w:rsid w:val="00B8123B"/>
    <w:rsid w:val="00B83FCE"/>
    <w:rsid w:val="00B90C29"/>
    <w:rsid w:val="00B979DB"/>
    <w:rsid w:val="00BA0FF4"/>
    <w:rsid w:val="00BA1825"/>
    <w:rsid w:val="00BA2202"/>
    <w:rsid w:val="00BA581D"/>
    <w:rsid w:val="00BB67AE"/>
    <w:rsid w:val="00BC234A"/>
    <w:rsid w:val="00BD3E22"/>
    <w:rsid w:val="00BD78C0"/>
    <w:rsid w:val="00BE7D33"/>
    <w:rsid w:val="00C05586"/>
    <w:rsid w:val="00C17536"/>
    <w:rsid w:val="00C3448F"/>
    <w:rsid w:val="00C35D21"/>
    <w:rsid w:val="00C6003E"/>
    <w:rsid w:val="00C65BF5"/>
    <w:rsid w:val="00C81C9F"/>
    <w:rsid w:val="00C917FF"/>
    <w:rsid w:val="00C9569B"/>
    <w:rsid w:val="00CA545D"/>
    <w:rsid w:val="00CB401E"/>
    <w:rsid w:val="00CB5CB6"/>
    <w:rsid w:val="00CC2AF5"/>
    <w:rsid w:val="00CC2E13"/>
    <w:rsid w:val="00CC422D"/>
    <w:rsid w:val="00CC4E82"/>
    <w:rsid w:val="00CD06FE"/>
    <w:rsid w:val="00CE22DE"/>
    <w:rsid w:val="00D03B87"/>
    <w:rsid w:val="00D13077"/>
    <w:rsid w:val="00D1334E"/>
    <w:rsid w:val="00D15465"/>
    <w:rsid w:val="00D206D3"/>
    <w:rsid w:val="00D227FE"/>
    <w:rsid w:val="00D23DE8"/>
    <w:rsid w:val="00D26C0F"/>
    <w:rsid w:val="00D27F84"/>
    <w:rsid w:val="00D445DB"/>
    <w:rsid w:val="00D4508A"/>
    <w:rsid w:val="00D53AC2"/>
    <w:rsid w:val="00D54D05"/>
    <w:rsid w:val="00D6200D"/>
    <w:rsid w:val="00D664CD"/>
    <w:rsid w:val="00D70A7F"/>
    <w:rsid w:val="00D74FF1"/>
    <w:rsid w:val="00D846DD"/>
    <w:rsid w:val="00D84BC0"/>
    <w:rsid w:val="00D90FF3"/>
    <w:rsid w:val="00DA4D10"/>
    <w:rsid w:val="00DA581F"/>
    <w:rsid w:val="00DB2D0C"/>
    <w:rsid w:val="00DC6FAA"/>
    <w:rsid w:val="00DD0CCB"/>
    <w:rsid w:val="00DD53E9"/>
    <w:rsid w:val="00DD5487"/>
    <w:rsid w:val="00DE0C56"/>
    <w:rsid w:val="00DE5D9F"/>
    <w:rsid w:val="00DE6C1A"/>
    <w:rsid w:val="00DF3734"/>
    <w:rsid w:val="00E04118"/>
    <w:rsid w:val="00E13A96"/>
    <w:rsid w:val="00E20E8C"/>
    <w:rsid w:val="00E2600D"/>
    <w:rsid w:val="00E32F0E"/>
    <w:rsid w:val="00E32F5C"/>
    <w:rsid w:val="00E3382A"/>
    <w:rsid w:val="00E43B25"/>
    <w:rsid w:val="00E51EF9"/>
    <w:rsid w:val="00E52A23"/>
    <w:rsid w:val="00E544A3"/>
    <w:rsid w:val="00E569EF"/>
    <w:rsid w:val="00E63109"/>
    <w:rsid w:val="00E70C52"/>
    <w:rsid w:val="00E71ED1"/>
    <w:rsid w:val="00E7283B"/>
    <w:rsid w:val="00E83D10"/>
    <w:rsid w:val="00E926B1"/>
    <w:rsid w:val="00E92B88"/>
    <w:rsid w:val="00EA68BE"/>
    <w:rsid w:val="00EB27E5"/>
    <w:rsid w:val="00EC7EA2"/>
    <w:rsid w:val="00ED32D6"/>
    <w:rsid w:val="00EE3D03"/>
    <w:rsid w:val="00EF1D20"/>
    <w:rsid w:val="00EF31F1"/>
    <w:rsid w:val="00EF7531"/>
    <w:rsid w:val="00F00177"/>
    <w:rsid w:val="00F22354"/>
    <w:rsid w:val="00F223FC"/>
    <w:rsid w:val="00F54381"/>
    <w:rsid w:val="00F63131"/>
    <w:rsid w:val="00F64CE2"/>
    <w:rsid w:val="00F71E81"/>
    <w:rsid w:val="00F95FCF"/>
    <w:rsid w:val="00F97C62"/>
    <w:rsid w:val="00FA5917"/>
    <w:rsid w:val="00FC02A9"/>
    <w:rsid w:val="00FC0794"/>
    <w:rsid w:val="00FC3783"/>
    <w:rsid w:val="00FC3AAD"/>
    <w:rsid w:val="00FC7593"/>
    <w:rsid w:val="00FD27AC"/>
    <w:rsid w:val="00FD47B1"/>
    <w:rsid w:val="00FD5225"/>
    <w:rsid w:val="00FE073B"/>
    <w:rsid w:val="00FF1120"/>
    <w:rsid w:val="00FF1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6688B"/>
    <w:pPr>
      <w:ind w:left="720"/>
      <w:contextualSpacing/>
    </w:pPr>
  </w:style>
  <w:style w:type="paragraph" w:customStyle="1" w:styleId="a9">
    <w:name w:val="Знак"/>
    <w:basedOn w:val="a"/>
    <w:autoRedefine/>
    <w:rsid w:val="0051347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6688B"/>
    <w:pPr>
      <w:ind w:left="720"/>
      <w:contextualSpacing/>
    </w:pPr>
  </w:style>
  <w:style w:type="paragraph" w:customStyle="1" w:styleId="a9">
    <w:name w:val="Знак"/>
    <w:basedOn w:val="a"/>
    <w:autoRedefine/>
    <w:rsid w:val="0051347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88534105741AE5427A2ACD9CCBF1113469E33D7347E7E4F597658785F3784B0FED459042005B0FU8j8K" TargetMode="External"/><Relationship Id="rId13" Type="http://schemas.openxmlformats.org/officeDocument/2006/relationships/hyperlink" Target="consultantplus://offline/ref=F1B7D024C867951ACA5BA3762EDFB891665C67C4FF39B1C1B20C4A83EEp0yD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file:///C:\Users\&#1040;&#1073;&#1076;&#1091;&#1083;&#1075;&#1072;&#1085;&#1080;&#1077;&#1074;&#1072;\Desktop\&#1042;&#1057;&#1045;%20&#1055;&#1054;%20%20&#1040;&#1058;&#1055;\&#1055;&#1054;&#1056;&#1071;&#1044;&#1054;&#1050;%20%20&#1055;&#1056;&#1045;&#1044;&#1054;&#1057;&#1058;.&#1057;&#1059;&#1041;&#1057;&#1048;&#1044;&#1048;&#1048;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D3362BC80099C4150FFE5A927D3A4B2CAA679E7B550F69A98AD1FA5F95F9D8294C0FB2E892D1B74598EE2As345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40;&#1073;&#1076;&#1091;&#1083;&#1075;&#1072;&#1085;&#1080;&#1077;&#1074;&#1072;\Desktop\&#1042;&#1057;&#1045;%20&#1055;&#1054;%20%20&#1040;&#1058;&#1055;\&#1055;&#1054;&#1056;&#1071;&#1044;&#1054;&#1050;%20%20&#1055;&#1056;&#1045;&#1044;&#1054;&#1057;&#1058;.&#1057;&#1059;&#1041;&#1057;&#1048;&#1044;&#1048;&#1048;.do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D3362BC80099C4150FFE5A927D3A4B2CAA679E7B550F69A98AD1FA5F95F9D8294C0FB2E892D1B74598E824s34CH" TargetMode="External"/><Relationship Id="rId10" Type="http://schemas.openxmlformats.org/officeDocument/2006/relationships/hyperlink" Target="file:///C:\Users\&#1040;&#1073;&#1076;&#1091;&#1083;&#1075;&#1072;&#1085;&#1080;&#1077;&#1074;&#1072;\Desktop\&#1042;&#1057;&#1045;%20&#1055;&#1054;%20%20&#1040;&#1058;&#1055;\&#1055;&#1054;&#1056;&#1071;&#1044;&#1054;&#1050;%20%20&#1055;&#1056;&#1045;&#1044;&#1054;&#1057;&#1058;.&#1057;&#1059;&#1041;&#1057;&#1048;&#1044;&#1048;&#1048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0;&#1073;&#1076;&#1091;&#1083;&#1075;&#1072;&#1085;&#1080;&#1077;&#1074;&#1072;\Desktop\&#1042;&#1057;&#1045;%20&#1055;&#1054;%20%20&#1040;&#1058;&#1055;\&#1055;&#1054;&#1056;&#1071;&#1044;&#1054;&#1050;%20%20&#1055;&#1056;&#1045;&#1044;&#1054;&#1057;&#1058;.&#1057;&#1059;&#1041;&#1057;&#1048;&#1044;&#1048;&#1048;.doc" TargetMode="External"/><Relationship Id="rId14" Type="http://schemas.openxmlformats.org/officeDocument/2006/relationships/hyperlink" Target="consultantplus://offline/ref=BAD3362BC80099C4150FFE5A927D3A4B2CAA679E7B550F69A98AD1FA5F95F9D8294C0FB2E892D1B74598EE2Bs34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A663A-21B3-4349-B3BA-3888EE73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4264</Words>
  <Characters>24307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28514</CharactersWithSpaces>
  <SharedDoc>false</SharedDoc>
  <HLinks>
    <vt:vector size="72" baseType="variant">
      <vt:variant>
        <vt:i4>6029400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6029400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  <vt:variant>
        <vt:i4>2228256</vt:i4>
      </vt:variant>
      <vt:variant>
        <vt:i4>12</vt:i4>
      </vt:variant>
      <vt:variant>
        <vt:i4>0</vt:i4>
      </vt:variant>
      <vt:variant>
        <vt:i4>5</vt:i4>
      </vt:variant>
      <vt:variant>
        <vt:lpwstr>http://www.vorotynec.omsu-nnov.ru/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Arhipova</dc:creator>
  <cp:lastModifiedBy>ПРИЕМНАЯ</cp:lastModifiedBy>
  <cp:revision>10</cp:revision>
  <cp:lastPrinted>2017-09-05T07:13:00Z</cp:lastPrinted>
  <dcterms:created xsi:type="dcterms:W3CDTF">2017-08-31T12:52:00Z</dcterms:created>
  <dcterms:modified xsi:type="dcterms:W3CDTF">2017-09-05T07:13:00Z</dcterms:modified>
</cp:coreProperties>
</file>