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C0" w:rsidRDefault="00CA16C0" w:rsidP="00CA16C0">
      <w: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6C0" w:rsidRPr="004554C5" w:rsidRDefault="00CA16C0" w:rsidP="00CA16C0">
      <w:pPr>
        <w:pStyle w:val="1"/>
      </w:pPr>
      <w:r>
        <w:t xml:space="preserve"> </w:t>
      </w:r>
      <w:r w:rsidRPr="004554C5">
        <w:t xml:space="preserve">Администрация </w:t>
      </w:r>
      <w:proofErr w:type="spellStart"/>
      <w:r>
        <w:t>Пильнинского</w:t>
      </w:r>
      <w:proofErr w:type="spellEnd"/>
      <w:r w:rsidRPr="004554C5">
        <w:t xml:space="preserve"> </w:t>
      </w:r>
      <w:r>
        <w:t xml:space="preserve">муниципального </w:t>
      </w:r>
      <w:r w:rsidRPr="004554C5">
        <w:t>района</w:t>
      </w:r>
    </w:p>
    <w:p w:rsidR="00CA16C0" w:rsidRPr="004554C5" w:rsidRDefault="00CA16C0" w:rsidP="00CA16C0">
      <w:pPr>
        <w:jc w:val="center"/>
        <w:rPr>
          <w:rFonts w:ascii="Times New Roman" w:hAnsi="Times New Roman"/>
          <w:b/>
          <w:sz w:val="32"/>
        </w:rPr>
      </w:pPr>
      <w:r w:rsidRPr="004554C5">
        <w:rPr>
          <w:rFonts w:ascii="Times New Roman" w:hAnsi="Times New Roman"/>
          <w:b/>
          <w:sz w:val="32"/>
        </w:rPr>
        <w:t>Нижегородской области</w:t>
      </w:r>
    </w:p>
    <w:p w:rsidR="00CA16C0" w:rsidRDefault="00CA16C0" w:rsidP="00CA16C0">
      <w:pPr>
        <w:pStyle w:val="2"/>
        <w:rPr>
          <w:sz w:val="36"/>
          <w:szCs w:val="36"/>
        </w:rPr>
      </w:pPr>
      <w:r w:rsidRPr="002471A4">
        <w:rPr>
          <w:sz w:val="36"/>
          <w:szCs w:val="36"/>
        </w:rPr>
        <w:t>ПОСТАНОВЛЕНИЕ</w:t>
      </w:r>
    </w:p>
    <w:p w:rsidR="00CA16C0" w:rsidRPr="00946DB3" w:rsidRDefault="00CA16C0" w:rsidP="00CA16C0">
      <w:pPr>
        <w:rPr>
          <w:rFonts w:ascii="Arial" w:hAnsi="Arial" w:cs="Arial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473"/>
        <w:gridCol w:w="4986"/>
        <w:gridCol w:w="352"/>
        <w:gridCol w:w="760"/>
      </w:tblGrid>
      <w:tr w:rsidR="00CA16C0" w:rsidRPr="00946DB3" w:rsidTr="00B3445F">
        <w:trPr>
          <w:trHeight w:val="376"/>
        </w:trPr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6C0" w:rsidRPr="00946DB3" w:rsidRDefault="00CA16C0" w:rsidP="00610F77">
            <w:pPr>
              <w:tabs>
                <w:tab w:val="right" w:pos="8460"/>
                <w:tab w:val="right" w:pos="9923"/>
              </w:tabs>
              <w:ind w:right="-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6DB3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610F77">
              <w:rPr>
                <w:rFonts w:ascii="Arial" w:hAnsi="Arial" w:cs="Arial"/>
                <w:b/>
                <w:sz w:val="24"/>
                <w:szCs w:val="24"/>
              </w:rPr>
              <w:t xml:space="preserve">19 </w:t>
            </w:r>
            <w:r w:rsidRPr="00946DB3">
              <w:rPr>
                <w:rFonts w:ascii="Arial" w:hAnsi="Arial" w:cs="Arial"/>
                <w:b/>
                <w:sz w:val="24"/>
                <w:szCs w:val="24"/>
              </w:rPr>
              <w:t>декабря  2019 года</w:t>
            </w:r>
          </w:p>
        </w:tc>
        <w:tc>
          <w:tcPr>
            <w:tcW w:w="2605" w:type="pct"/>
            <w:vAlign w:val="bottom"/>
          </w:tcPr>
          <w:p w:rsidR="00CA16C0" w:rsidRPr="00946DB3" w:rsidRDefault="00CA16C0" w:rsidP="00B3445F">
            <w:pPr>
              <w:tabs>
                <w:tab w:val="right" w:pos="9923"/>
              </w:tabs>
              <w:ind w:firstLine="6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6C0" w:rsidRPr="00946DB3" w:rsidRDefault="00CA16C0" w:rsidP="00B3445F">
            <w:pPr>
              <w:tabs>
                <w:tab w:val="left" w:pos="182"/>
                <w:tab w:val="right" w:pos="9923"/>
              </w:tabs>
              <w:ind w:right="63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46DB3">
              <w:rPr>
                <w:rFonts w:ascii="Arial" w:hAnsi="Arial" w:cs="Arial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6C0" w:rsidRPr="00946DB3" w:rsidRDefault="00610F77" w:rsidP="00B3445F">
            <w:pPr>
              <w:tabs>
                <w:tab w:val="right" w:pos="9923"/>
              </w:tabs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836</w:t>
            </w:r>
            <w:bookmarkStart w:id="0" w:name="_GoBack"/>
            <w:bookmarkEnd w:id="0"/>
          </w:p>
        </w:tc>
      </w:tr>
      <w:tr w:rsidR="00CA16C0" w:rsidRPr="002065B4" w:rsidTr="00B3445F">
        <w:trPr>
          <w:trHeight w:hRule="exact" w:val="113"/>
        </w:trPr>
        <w:tc>
          <w:tcPr>
            <w:tcW w:w="18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16C0" w:rsidRPr="002065B4" w:rsidRDefault="00CA16C0" w:rsidP="00B3445F">
            <w:pPr>
              <w:tabs>
                <w:tab w:val="right" w:pos="8460"/>
                <w:tab w:val="right" w:pos="9923"/>
              </w:tabs>
              <w:ind w:right="-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5" w:type="pct"/>
            <w:vAlign w:val="center"/>
          </w:tcPr>
          <w:p w:rsidR="00CA16C0" w:rsidRPr="002065B4" w:rsidRDefault="00CA16C0" w:rsidP="00B3445F">
            <w:pPr>
              <w:tabs>
                <w:tab w:val="right" w:pos="9923"/>
              </w:tabs>
              <w:ind w:firstLine="6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16C0" w:rsidRPr="002065B4" w:rsidRDefault="00CA16C0" w:rsidP="00B3445F">
            <w:pPr>
              <w:tabs>
                <w:tab w:val="left" w:pos="182"/>
                <w:tab w:val="right" w:pos="9923"/>
              </w:tabs>
              <w:ind w:right="630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16C0" w:rsidRPr="002065B4" w:rsidRDefault="00CA16C0" w:rsidP="00B3445F">
            <w:pPr>
              <w:tabs>
                <w:tab w:val="right" w:pos="9923"/>
              </w:tabs>
              <w:ind w:left="-289" w:righ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A16C0" w:rsidRDefault="00CA16C0" w:rsidP="00CA16C0">
      <w:pPr>
        <w:pStyle w:val="a4"/>
        <w:jc w:val="center"/>
        <w:rPr>
          <w:sz w:val="28"/>
          <w:szCs w:val="28"/>
        </w:rPr>
      </w:pPr>
    </w:p>
    <w:p w:rsidR="00CA16C0" w:rsidRPr="00E848B0" w:rsidRDefault="00610F77" w:rsidP="00CA16C0">
      <w:pPr>
        <w:pStyle w:val="HEADERTEXT"/>
        <w:jc w:val="center"/>
        <w:rPr>
          <w:rFonts w:ascii="Arial" w:hAnsi="Arial" w:cs="Arial"/>
          <w:b/>
          <w:bCs/>
          <w:color w:val="000001"/>
          <w:sz w:val="28"/>
          <w:szCs w:val="28"/>
        </w:rPr>
      </w:pPr>
      <w:r>
        <w:rPr>
          <w:rFonts w:ascii="Arial" w:hAnsi="Arial" w:cs="Arial"/>
          <w:color w:val="262626" w:themeColor="text1" w:themeTint="D9"/>
          <w:sz w:val="28"/>
          <w:szCs w:val="28"/>
        </w:rPr>
        <w:t>О</w:t>
      </w:r>
      <w:r w:rsidR="00CA16C0" w:rsidRPr="00E848B0">
        <w:rPr>
          <w:rFonts w:ascii="Arial" w:hAnsi="Arial" w:cs="Arial"/>
          <w:color w:val="262626" w:themeColor="text1" w:themeTint="D9"/>
          <w:sz w:val="28"/>
          <w:szCs w:val="28"/>
        </w:rPr>
        <w:t xml:space="preserve"> внесении изменений в </w:t>
      </w:r>
      <w:r>
        <w:rPr>
          <w:rFonts w:ascii="Arial" w:hAnsi="Arial" w:cs="Arial"/>
          <w:color w:val="262626" w:themeColor="text1" w:themeTint="D9"/>
          <w:sz w:val="28"/>
          <w:szCs w:val="28"/>
        </w:rPr>
        <w:t xml:space="preserve">Стандарты осуществления внутреннего муниципального финансового контроля, утвержденные Постановлением администрации </w:t>
      </w:r>
      <w:proofErr w:type="spellStart"/>
      <w:r>
        <w:rPr>
          <w:rFonts w:ascii="Arial" w:hAnsi="Arial" w:cs="Arial"/>
          <w:color w:val="262626" w:themeColor="text1" w:themeTint="D9"/>
          <w:sz w:val="28"/>
          <w:szCs w:val="28"/>
        </w:rPr>
        <w:t>Пильнинского</w:t>
      </w:r>
      <w:proofErr w:type="spellEnd"/>
      <w:r>
        <w:rPr>
          <w:rFonts w:ascii="Arial" w:hAnsi="Arial" w:cs="Arial"/>
          <w:color w:val="262626" w:themeColor="text1" w:themeTint="D9"/>
          <w:sz w:val="28"/>
          <w:szCs w:val="28"/>
        </w:rPr>
        <w:t xml:space="preserve"> муниципального района Нижегородской области от 22.10.2019 г. № 675</w:t>
      </w:r>
      <w:r w:rsidR="00CA16C0" w:rsidRPr="00E848B0">
        <w:rPr>
          <w:rFonts w:ascii="Arial" w:hAnsi="Arial" w:cs="Arial"/>
          <w:b/>
          <w:bCs/>
          <w:color w:val="000001"/>
          <w:sz w:val="28"/>
          <w:szCs w:val="28"/>
        </w:rPr>
        <w:t xml:space="preserve"> </w:t>
      </w:r>
    </w:p>
    <w:p w:rsidR="00CA16C0" w:rsidRPr="00E848B0" w:rsidRDefault="00CA16C0" w:rsidP="00CA16C0">
      <w:pPr>
        <w:pStyle w:val="a4"/>
        <w:jc w:val="center"/>
        <w:rPr>
          <w:rFonts w:ascii="Arial" w:hAnsi="Arial" w:cs="Arial"/>
          <w:sz w:val="28"/>
          <w:szCs w:val="28"/>
        </w:rPr>
      </w:pPr>
    </w:p>
    <w:p w:rsidR="00CA16C0" w:rsidRDefault="00CA16C0" w:rsidP="00CA16C0">
      <w:pPr>
        <w:pStyle w:val="a3"/>
        <w:tabs>
          <w:tab w:val="left" w:pos="2508"/>
        </w:tabs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A16C0" w:rsidRPr="00CA16C0" w:rsidRDefault="00CA16C0" w:rsidP="00CA16C0">
      <w:pPr>
        <w:pStyle w:val="1"/>
        <w:shd w:val="clear" w:color="auto" w:fill="FFFFFF"/>
        <w:tabs>
          <w:tab w:val="num" w:pos="432"/>
        </w:tabs>
        <w:spacing w:after="144" w:line="193" w:lineRule="atLeast"/>
        <w:ind w:left="432"/>
        <w:jc w:val="left"/>
        <w:rPr>
          <w:rFonts w:ascii="Arial" w:hAnsi="Arial" w:cs="Arial"/>
          <w:b w:val="0"/>
          <w:color w:val="333333"/>
          <w:sz w:val="24"/>
          <w:szCs w:val="24"/>
        </w:rPr>
      </w:pPr>
      <w:r w:rsidRPr="00CA16C0">
        <w:rPr>
          <w:b w:val="0"/>
          <w:sz w:val="24"/>
          <w:szCs w:val="24"/>
        </w:rPr>
        <w:t xml:space="preserve">          </w:t>
      </w:r>
      <w:r w:rsidRPr="00CA16C0">
        <w:rPr>
          <w:rFonts w:ascii="Arial" w:hAnsi="Arial" w:cs="Arial"/>
          <w:b w:val="0"/>
          <w:sz w:val="24"/>
          <w:szCs w:val="24"/>
        </w:rPr>
        <w:t xml:space="preserve">В соответствии со статьей 269.2 Бюджетного Кодекса Российской Федерации, Федеральным законом от 26.07.2019г. №199 </w:t>
      </w:r>
      <w:r w:rsidRPr="00CA16C0">
        <w:rPr>
          <w:rStyle w:val="apple-converted-space"/>
          <w:rFonts w:ascii="Arial" w:hAnsi="Arial" w:cs="Arial"/>
          <w:b w:val="0"/>
          <w:color w:val="333333"/>
          <w:sz w:val="19"/>
          <w:szCs w:val="19"/>
        </w:rPr>
        <w:t> </w:t>
      </w:r>
      <w:r w:rsidRPr="00CA16C0">
        <w:rPr>
          <w:rFonts w:ascii="Arial" w:hAnsi="Arial" w:cs="Arial"/>
          <w:b w:val="0"/>
          <w:color w:val="333333"/>
          <w:sz w:val="24"/>
          <w:szCs w:val="24"/>
        </w:rPr>
        <w:t>"О внесении изменений в Бюджетный кодекс Российской Федерации в части совершенствования государственного (муниципального) финансового контроля,</w:t>
      </w:r>
      <w:r w:rsidRPr="00CA16C0">
        <w:rPr>
          <w:rStyle w:val="apple-converted-space"/>
          <w:rFonts w:ascii="Arial" w:hAnsi="Arial" w:cs="Arial"/>
          <w:b w:val="0"/>
          <w:color w:val="333333"/>
          <w:sz w:val="24"/>
          <w:szCs w:val="24"/>
        </w:rPr>
        <w:t xml:space="preserve">   </w:t>
      </w:r>
      <w:r w:rsidRPr="00CA16C0">
        <w:rPr>
          <w:rFonts w:ascii="Arial" w:hAnsi="Arial" w:cs="Arial"/>
          <w:b w:val="0"/>
          <w:color w:val="333333"/>
          <w:sz w:val="24"/>
          <w:szCs w:val="24"/>
        </w:rPr>
        <w:t xml:space="preserve">внутреннего финансового контроля и внутреннего финансового аудита", во исполнение предложений и рекомендаций Управления Федерального Казначейства по Нижегородской области «Заключение по результатам анализа исполнения бюджетных полномочий Финансовым управлением администрации </w:t>
      </w:r>
      <w:proofErr w:type="spellStart"/>
      <w:r w:rsidRPr="00CA16C0">
        <w:rPr>
          <w:rFonts w:ascii="Arial" w:hAnsi="Arial" w:cs="Arial"/>
          <w:b w:val="0"/>
          <w:color w:val="333333"/>
          <w:sz w:val="24"/>
          <w:szCs w:val="24"/>
        </w:rPr>
        <w:t>Пильнинского</w:t>
      </w:r>
      <w:proofErr w:type="spellEnd"/>
      <w:r w:rsidRPr="00CA16C0">
        <w:rPr>
          <w:rFonts w:ascii="Arial" w:hAnsi="Arial" w:cs="Arial"/>
          <w:b w:val="0"/>
          <w:color w:val="333333"/>
          <w:sz w:val="24"/>
          <w:szCs w:val="24"/>
        </w:rPr>
        <w:t xml:space="preserve"> муниципального района Нижегородской области» от 29.11.2019г., в целях приведения в соответствие с действующим законодательством </w:t>
      </w:r>
    </w:p>
    <w:p w:rsidR="00CA16C0" w:rsidRPr="004554C5" w:rsidRDefault="00CA16C0" w:rsidP="00CA16C0">
      <w:pPr>
        <w:pStyle w:val="a3"/>
        <w:ind w:firstLine="300"/>
        <w:jc w:val="both"/>
        <w:rPr>
          <w:sz w:val="28"/>
          <w:szCs w:val="28"/>
        </w:rPr>
      </w:pPr>
    </w:p>
    <w:p w:rsidR="00CA16C0" w:rsidRPr="00946DB3" w:rsidRDefault="00CA16C0" w:rsidP="00CA16C0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946DB3">
        <w:rPr>
          <w:rFonts w:ascii="Arial" w:hAnsi="Arial" w:cs="Arial"/>
          <w:b/>
          <w:sz w:val="28"/>
          <w:szCs w:val="28"/>
        </w:rPr>
        <w:t>п</w:t>
      </w:r>
      <w:proofErr w:type="gramEnd"/>
      <w:r w:rsidRPr="00946DB3">
        <w:rPr>
          <w:rFonts w:ascii="Arial" w:hAnsi="Arial" w:cs="Arial"/>
          <w:b/>
          <w:sz w:val="28"/>
          <w:szCs w:val="28"/>
        </w:rPr>
        <w:t xml:space="preserve"> о с т а н о в л я </w:t>
      </w:r>
      <w:proofErr w:type="spellStart"/>
      <w:r w:rsidRPr="00946DB3">
        <w:rPr>
          <w:rFonts w:ascii="Arial" w:hAnsi="Arial" w:cs="Arial"/>
          <w:b/>
          <w:sz w:val="28"/>
          <w:szCs w:val="28"/>
        </w:rPr>
        <w:t>ет</w:t>
      </w:r>
      <w:proofErr w:type="spellEnd"/>
      <w:r w:rsidRPr="00946DB3">
        <w:rPr>
          <w:rFonts w:ascii="Arial" w:hAnsi="Arial" w:cs="Arial"/>
          <w:b/>
          <w:sz w:val="28"/>
          <w:szCs w:val="28"/>
        </w:rPr>
        <w:t>:</w:t>
      </w:r>
    </w:p>
    <w:p w:rsidR="00CA16C0" w:rsidRPr="002471A4" w:rsidRDefault="00CA16C0" w:rsidP="00CA16C0">
      <w:pPr>
        <w:pStyle w:val="a3"/>
        <w:jc w:val="center"/>
        <w:rPr>
          <w:b/>
        </w:rPr>
      </w:pPr>
    </w:p>
    <w:p w:rsidR="00CA16C0" w:rsidRDefault="00CA16C0" w:rsidP="00CA16C0">
      <w:pPr>
        <w:pStyle w:val="a3"/>
        <w:ind w:firstLine="540"/>
        <w:jc w:val="both"/>
        <w:rPr>
          <w:rFonts w:ascii="Arial" w:hAnsi="Arial" w:cs="Arial"/>
        </w:rPr>
      </w:pPr>
      <w:r w:rsidRPr="00E879F5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Внести в Постановление администрации </w:t>
      </w:r>
      <w:proofErr w:type="spellStart"/>
      <w:r>
        <w:rPr>
          <w:rFonts w:ascii="Arial" w:hAnsi="Arial" w:cs="Arial"/>
        </w:rPr>
        <w:t>Пильнинского</w:t>
      </w:r>
      <w:proofErr w:type="spellEnd"/>
      <w:r>
        <w:rPr>
          <w:rFonts w:ascii="Arial" w:hAnsi="Arial" w:cs="Arial"/>
        </w:rPr>
        <w:t xml:space="preserve"> муниципального района Нижегородской области от 22.10.2019г. №675 «</w:t>
      </w:r>
      <w:r w:rsidR="000C55BE" w:rsidRPr="000C55BE">
        <w:rPr>
          <w:rFonts w:ascii="Arial" w:hAnsi="Arial" w:cs="Arial"/>
          <w:bCs/>
          <w:color w:val="000001"/>
        </w:rPr>
        <w:t>Об утверждении стандартов осуществления внутреннего муниципального финансового контроля</w:t>
      </w:r>
      <w:r w:rsidR="000C55BE">
        <w:rPr>
          <w:rFonts w:ascii="Arial" w:hAnsi="Arial" w:cs="Arial"/>
        </w:rPr>
        <w:t>» следующие изменения:</w:t>
      </w:r>
      <w:r w:rsidR="000C55BE" w:rsidRPr="00E879F5">
        <w:rPr>
          <w:rFonts w:ascii="Arial" w:hAnsi="Arial" w:cs="Arial"/>
        </w:rPr>
        <w:t xml:space="preserve"> </w:t>
      </w:r>
    </w:p>
    <w:p w:rsidR="002B2421" w:rsidRDefault="002B2421" w:rsidP="00CA16C0">
      <w:pPr>
        <w:pStyle w:val="a3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DF6DA4">
        <w:rPr>
          <w:rFonts w:ascii="Arial" w:hAnsi="Arial" w:cs="Arial"/>
        </w:rPr>
        <w:t>в пункте 14 СОВМФК 1 «Организация контрольной деятельности» слова «не более 1 раза в 2 года» заменить словами «не более 1 раза в год»;</w:t>
      </w:r>
    </w:p>
    <w:p w:rsidR="00906E48" w:rsidRDefault="00906E48" w:rsidP="00CA16C0">
      <w:pPr>
        <w:pStyle w:val="a3"/>
        <w:ind w:firstLine="540"/>
        <w:jc w:val="both"/>
        <w:rPr>
          <w:rFonts w:ascii="Arial" w:hAnsi="Arial" w:cs="Arial"/>
        </w:rPr>
      </w:pPr>
    </w:p>
    <w:p w:rsidR="000C55BE" w:rsidRDefault="00A47493" w:rsidP="00CA16C0">
      <w:pPr>
        <w:pStyle w:val="a3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B2421">
        <w:rPr>
          <w:rFonts w:ascii="Arial" w:hAnsi="Arial" w:cs="Arial"/>
        </w:rPr>
        <w:t>2.</w:t>
      </w:r>
      <w:r w:rsidR="00DF6DA4">
        <w:rPr>
          <w:rFonts w:ascii="Arial" w:hAnsi="Arial" w:cs="Arial"/>
        </w:rPr>
        <w:t>п</w:t>
      </w:r>
      <w:r>
        <w:rPr>
          <w:rFonts w:ascii="Arial" w:hAnsi="Arial" w:cs="Arial"/>
        </w:rPr>
        <w:t>ункт 19 СОВМФК 1 «Организация контрольной деятельности» изложить  в следующей редакции:</w:t>
      </w:r>
    </w:p>
    <w:p w:rsidR="00A47493" w:rsidRDefault="00A47493" w:rsidP="00CA16C0">
      <w:pPr>
        <w:pStyle w:val="a3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«19. Объектами внутреннего муниципального финансового контроля (далее-объекты контроля) являются:</w:t>
      </w:r>
    </w:p>
    <w:p w:rsidR="002B2421" w:rsidRDefault="002B2421" w:rsidP="002B2421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proofErr w:type="gramStart"/>
      <w:r w:rsidRPr="00A60B9A">
        <w:rPr>
          <w:rFonts w:ascii="Arial" w:hAnsi="Arial" w:cs="Arial"/>
        </w:rPr>
        <w:t xml:space="preserve">1) главные распорядители (распорядители, получатели) бюджетных средств, главные администраторы (администраторы) доходов соответствующего бюджета, главные администраторы (администраторы) источников финансирования </w:t>
      </w:r>
      <w:r w:rsidRPr="00A60B9A">
        <w:rPr>
          <w:rFonts w:ascii="Arial" w:hAnsi="Arial" w:cs="Arial"/>
        </w:rPr>
        <w:lastRenderedPageBreak/>
        <w:t>дефицита соответствующего бюджета;</w:t>
      </w:r>
      <w:proofErr w:type="gramEnd"/>
    </w:p>
    <w:p w:rsidR="002B2421" w:rsidRDefault="002B2421" w:rsidP="002B2421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2) финансовый орган публично-правового образования, бюджету которого  предоставлены межбюджетные субсидии, субвенции, иные межбюджетные трансферты, имеющие целевое назначение, бюджетные кредиты, высший исполнительный орган государственной власти субъекта Российской Федерации (местная администрация);</w:t>
      </w:r>
    </w:p>
    <w:p w:rsidR="002B2421" w:rsidRPr="00FB75D0" w:rsidRDefault="002B2421" w:rsidP="002B2421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FB75D0">
        <w:rPr>
          <w:rFonts w:ascii="Arial" w:hAnsi="Arial" w:cs="Arial"/>
        </w:rPr>
        <w:t xml:space="preserve">   муниципальные бюджетные учреждения;</w:t>
      </w:r>
    </w:p>
    <w:p w:rsidR="002B2421" w:rsidRDefault="002B2421" w:rsidP="002B2421">
      <w:pPr>
        <w:pStyle w:val="a3"/>
        <w:spacing w:line="360" w:lineRule="auto"/>
        <w:ind w:firstLine="300"/>
        <w:jc w:val="both"/>
        <w:rPr>
          <w:rFonts w:ascii="Arial" w:hAnsi="Arial" w:cs="Arial"/>
        </w:rPr>
      </w:pPr>
      <w:r w:rsidRPr="00FB75D0">
        <w:rPr>
          <w:rFonts w:ascii="Arial" w:hAnsi="Arial" w:cs="Arial"/>
        </w:rPr>
        <w:t xml:space="preserve">    4)   муниципальные унитарные предприятия;</w:t>
      </w:r>
    </w:p>
    <w:p w:rsidR="002B2421" w:rsidRDefault="002B2421" w:rsidP="002B2421">
      <w:pPr>
        <w:pStyle w:val="a3"/>
        <w:spacing w:line="360" w:lineRule="auto"/>
        <w:ind w:firstLine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5)   государственные корпорации (компании), публично-правовые компании;</w:t>
      </w:r>
    </w:p>
    <w:p w:rsidR="002B2421" w:rsidRPr="00FB75D0" w:rsidRDefault="002B2421" w:rsidP="002B2421">
      <w:pPr>
        <w:pStyle w:val="a3"/>
        <w:spacing w:line="360" w:lineRule="auto"/>
        <w:ind w:firstLine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6)  </w:t>
      </w:r>
      <w:r w:rsidRPr="00FB75D0">
        <w:rPr>
          <w:rFonts w:ascii="Arial" w:hAnsi="Arial" w:cs="Arial"/>
          <w:color w:val="333333"/>
          <w:shd w:val="clear" w:color="auto" w:fill="FFFFFF"/>
        </w:rPr>
        <w:t>хозяйственные товарищества и общества с участием публично-правовых образований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2B2421" w:rsidRPr="00CA527C" w:rsidRDefault="002B2421" w:rsidP="002B2421">
      <w:pPr>
        <w:pStyle w:val="a3"/>
        <w:spacing w:line="360" w:lineRule="auto"/>
        <w:ind w:firstLine="300"/>
        <w:jc w:val="both"/>
        <w:rPr>
          <w:rFonts w:ascii="Arial" w:hAnsi="Arial" w:cs="Arial"/>
          <w:color w:val="333333"/>
          <w:shd w:val="clear" w:color="auto" w:fill="FFFFFF"/>
        </w:rPr>
      </w:pPr>
      <w:r w:rsidRPr="00FB75D0">
        <w:t xml:space="preserve">  </w:t>
      </w:r>
      <w:proofErr w:type="gramStart"/>
      <w:r w:rsidRPr="00CA527C">
        <w:rPr>
          <w:rFonts w:ascii="Arial" w:hAnsi="Arial" w:cs="Arial"/>
        </w:rPr>
        <w:t xml:space="preserve">7) </w:t>
      </w:r>
      <w:r w:rsidRPr="00CA527C">
        <w:rPr>
          <w:rFonts w:ascii="Arial" w:hAnsi="Arial" w:cs="Arial"/>
          <w:color w:val="333333"/>
          <w:shd w:val="clear" w:color="auto" w:fill="FFFFFF"/>
        </w:rPr>
        <w:t>юридические лица (за исключением муниципальных учреждений,  муниципальных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лица, являющиеся:</w:t>
      </w:r>
      <w:proofErr w:type="gramEnd"/>
    </w:p>
    <w:p w:rsidR="002B2421" w:rsidRDefault="002B2421" w:rsidP="002B2421">
      <w:pPr>
        <w:pStyle w:val="a3"/>
        <w:spacing w:line="360" w:lineRule="auto"/>
        <w:ind w:firstLine="300"/>
        <w:jc w:val="both"/>
        <w:rPr>
          <w:rFonts w:ascii="Arial" w:hAnsi="Arial" w:cs="Arial"/>
          <w:color w:val="333333"/>
          <w:shd w:val="clear" w:color="auto" w:fill="FFFFFF"/>
        </w:rPr>
      </w:pPr>
      <w:r w:rsidRPr="00CA527C">
        <w:rPr>
          <w:rFonts w:ascii="Arial" w:hAnsi="Arial" w:cs="Arial"/>
          <w:color w:val="333333"/>
          <w:shd w:val="clear" w:color="auto" w:fill="FFFFFF"/>
        </w:rPr>
        <w:t xml:space="preserve">юридическими и физическими лицами, индивидуальными предпринимателями, получающими средства из </w:t>
      </w:r>
      <w:r>
        <w:rPr>
          <w:rFonts w:ascii="Arial" w:hAnsi="Arial" w:cs="Arial"/>
          <w:color w:val="333333"/>
          <w:shd w:val="clear" w:color="auto" w:fill="FFFFFF"/>
        </w:rPr>
        <w:t>районного</w:t>
      </w:r>
      <w:r w:rsidRPr="00CA527C">
        <w:rPr>
          <w:rFonts w:ascii="Arial" w:hAnsi="Arial" w:cs="Arial"/>
          <w:color w:val="333333"/>
          <w:shd w:val="clear" w:color="auto" w:fill="FFFFFF"/>
        </w:rPr>
        <w:t xml:space="preserve"> бюджета на основании договоров (соглашений) о предоставлении средств из </w:t>
      </w:r>
      <w:r>
        <w:rPr>
          <w:rFonts w:ascii="Arial" w:hAnsi="Arial" w:cs="Arial"/>
          <w:color w:val="333333"/>
          <w:shd w:val="clear" w:color="auto" w:fill="FFFFFF"/>
        </w:rPr>
        <w:t>районного</w:t>
      </w:r>
      <w:r w:rsidRPr="00CA527C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бюджета и (или) муниципальных</w:t>
      </w:r>
      <w:r w:rsidRPr="00CA527C">
        <w:rPr>
          <w:rFonts w:ascii="Arial" w:hAnsi="Arial" w:cs="Arial"/>
          <w:color w:val="333333"/>
          <w:shd w:val="clear" w:color="auto" w:fill="FFFFFF"/>
        </w:rPr>
        <w:t xml:space="preserve"> контрактов, кредиты, обеспеченные  муниципальными гарантиями;</w:t>
      </w:r>
    </w:p>
    <w:p w:rsidR="002B2421" w:rsidRDefault="002B2421" w:rsidP="002B2421">
      <w:pPr>
        <w:pStyle w:val="a3"/>
        <w:spacing w:line="360" w:lineRule="auto"/>
        <w:ind w:firstLine="300"/>
        <w:jc w:val="both"/>
        <w:rPr>
          <w:rFonts w:ascii="Arial" w:hAnsi="Arial" w:cs="Arial"/>
          <w:color w:val="333333"/>
          <w:shd w:val="clear" w:color="auto" w:fill="FFFFFF"/>
        </w:rPr>
      </w:pPr>
      <w:r w:rsidRPr="00CA527C">
        <w:rPr>
          <w:rFonts w:ascii="Arial" w:hAnsi="Arial" w:cs="Arial"/>
          <w:color w:val="333333"/>
          <w:shd w:val="clear" w:color="auto" w:fill="FFFFFF"/>
        </w:rPr>
        <w:t xml:space="preserve">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</w:t>
      </w:r>
      <w:r>
        <w:rPr>
          <w:rFonts w:ascii="Arial" w:hAnsi="Arial" w:cs="Arial"/>
          <w:color w:val="333333"/>
          <w:shd w:val="clear" w:color="auto" w:fill="FFFFFF"/>
        </w:rPr>
        <w:t>районного</w:t>
      </w:r>
      <w:r w:rsidRPr="00CA527C">
        <w:rPr>
          <w:rFonts w:ascii="Arial" w:hAnsi="Arial" w:cs="Arial"/>
          <w:color w:val="333333"/>
          <w:shd w:val="clear" w:color="auto" w:fill="FFFFFF"/>
        </w:rPr>
        <w:t xml:space="preserve"> бюджета и (или) </w:t>
      </w:r>
      <w:r>
        <w:rPr>
          <w:rFonts w:ascii="Arial" w:hAnsi="Arial" w:cs="Arial"/>
          <w:color w:val="333333"/>
          <w:shd w:val="clear" w:color="auto" w:fill="FFFFFF"/>
        </w:rPr>
        <w:t>муниципальных</w:t>
      </w:r>
      <w:r w:rsidRPr="00CA527C">
        <w:rPr>
          <w:rFonts w:ascii="Arial" w:hAnsi="Arial" w:cs="Arial"/>
          <w:color w:val="333333"/>
          <w:shd w:val="clear" w:color="auto" w:fill="FFFFFF"/>
        </w:rPr>
        <w:t xml:space="preserve"> контрактов, которым в соответствии с федеральными законами открыты лицевые счета в Федеральном </w:t>
      </w:r>
      <w:r>
        <w:rPr>
          <w:rFonts w:ascii="Arial" w:hAnsi="Arial" w:cs="Arial"/>
          <w:color w:val="333333"/>
          <w:shd w:val="clear" w:color="auto" w:fill="FFFFFF"/>
        </w:rPr>
        <w:t xml:space="preserve">казначействе, финансовом управлении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Пильнинского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муниципального района</w:t>
      </w:r>
      <w:r w:rsidRPr="00CA527C">
        <w:rPr>
          <w:rFonts w:ascii="Arial" w:hAnsi="Arial" w:cs="Arial"/>
          <w:color w:val="333333"/>
          <w:shd w:val="clear" w:color="auto" w:fill="FFFFFF"/>
        </w:rPr>
        <w:t>;</w:t>
      </w:r>
    </w:p>
    <w:p w:rsidR="002B2421" w:rsidRDefault="002B2421" w:rsidP="002B2421">
      <w:pPr>
        <w:pStyle w:val="a3"/>
        <w:spacing w:line="360" w:lineRule="auto"/>
        <w:ind w:firstLine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8)   органы управления государственными внебюджетными фондами;</w:t>
      </w:r>
    </w:p>
    <w:p w:rsidR="002B2421" w:rsidRPr="00FA7E47" w:rsidRDefault="002B2421" w:rsidP="002B2421">
      <w:pPr>
        <w:pStyle w:val="a3"/>
        <w:spacing w:line="360" w:lineRule="auto"/>
        <w:ind w:firstLine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9)  </w:t>
      </w:r>
      <w:r w:rsidRPr="00FA7E47">
        <w:rPr>
          <w:rFonts w:ascii="Arial" w:hAnsi="Arial" w:cs="Arial"/>
          <w:color w:val="333333"/>
          <w:shd w:val="clear" w:color="auto" w:fill="FFFFFF"/>
        </w:rPr>
        <w:t>юридические лица, получающие средства из бюджетов государственных внебюджетных фондов по договорам о финансовом обеспечении обязательного медицинского страхования;</w:t>
      </w:r>
    </w:p>
    <w:p w:rsidR="002B2421" w:rsidRDefault="002B2421" w:rsidP="002B2421">
      <w:pPr>
        <w:pStyle w:val="a3"/>
        <w:spacing w:line="360" w:lineRule="auto"/>
        <w:jc w:val="both"/>
        <w:rPr>
          <w:rFonts w:ascii="Arial" w:hAnsi="Arial" w:cs="Arial"/>
        </w:rPr>
      </w:pPr>
      <w:r>
        <w:t xml:space="preserve">      10</w:t>
      </w:r>
      <w:r w:rsidRPr="00C35B33">
        <w:t xml:space="preserve">) </w:t>
      </w:r>
      <w:r w:rsidRPr="00FA7E47">
        <w:rPr>
          <w:rFonts w:ascii="Arial" w:hAnsi="Arial" w:cs="Arial"/>
        </w:rPr>
        <w:t xml:space="preserve">кредитные организации, осуществляющие отдельные операции с </w:t>
      </w:r>
      <w:r w:rsidRPr="00FA7E47">
        <w:rPr>
          <w:rFonts w:ascii="Arial" w:hAnsi="Arial" w:cs="Arial"/>
        </w:rPr>
        <w:lastRenderedPageBreak/>
        <w:t>бюджетными средствами, в части соблюдения ими условий договоров (соглашений) о предоставлении средств из бюджета района;</w:t>
      </w:r>
    </w:p>
    <w:p w:rsidR="00906E48" w:rsidRDefault="00906E48" w:rsidP="002B2421">
      <w:pPr>
        <w:pStyle w:val="a3"/>
        <w:spacing w:line="360" w:lineRule="auto"/>
        <w:jc w:val="both"/>
        <w:rPr>
          <w:rFonts w:ascii="Arial" w:hAnsi="Arial" w:cs="Arial"/>
        </w:rPr>
      </w:pPr>
    </w:p>
    <w:p w:rsidR="00DF6DA4" w:rsidRDefault="00DF6DA4" w:rsidP="00DF6DA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t xml:space="preserve">        </w:t>
      </w:r>
      <w:r w:rsidRPr="00DF6DA4">
        <w:rPr>
          <w:rFonts w:ascii="Arial" w:hAnsi="Arial" w:cs="Arial"/>
          <w:sz w:val="24"/>
          <w:szCs w:val="24"/>
        </w:rPr>
        <w:t>1.3.</w:t>
      </w:r>
      <w:r w:rsidRPr="00DF6DA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Пункт 22 второй абзац СОВМФК 1 «Организация контрольной деятельности» изложить в следующей редакции:</w:t>
      </w:r>
    </w:p>
    <w:p w:rsidR="00DF6DA4" w:rsidRDefault="00D65B4E" w:rsidP="00DF6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« 22. </w:t>
      </w:r>
      <w:r w:rsidR="00DF6DA4">
        <w:rPr>
          <w:rFonts w:ascii="Arial" w:eastAsia="Times New Roman" w:hAnsi="Arial" w:cs="Arial"/>
          <w:sz w:val="24"/>
          <w:szCs w:val="24"/>
        </w:rPr>
        <w:t>П</w:t>
      </w:r>
      <w:r w:rsidR="00DF6DA4" w:rsidRPr="00876606">
        <w:rPr>
          <w:rFonts w:ascii="Arial" w:eastAsia="Times New Roman" w:hAnsi="Arial" w:cs="Arial"/>
          <w:sz w:val="24"/>
          <w:szCs w:val="24"/>
        </w:rPr>
        <w:t xml:space="preserve">редметом контрольного мероприятия в рамках полномочий </w:t>
      </w:r>
      <w:proofErr w:type="gramStart"/>
      <w:r w:rsidR="00DF6DA4" w:rsidRPr="00876606">
        <w:rPr>
          <w:rFonts w:ascii="Arial" w:eastAsia="Times New Roman" w:hAnsi="Arial" w:cs="Arial"/>
          <w:sz w:val="24"/>
          <w:szCs w:val="24"/>
        </w:rPr>
        <w:t>по</w:t>
      </w:r>
      <w:proofErr w:type="gramEnd"/>
      <w:r w:rsidR="00DF6DA4" w:rsidRPr="00876606">
        <w:rPr>
          <w:rFonts w:ascii="Arial" w:eastAsia="Times New Roman" w:hAnsi="Arial" w:cs="Arial"/>
          <w:sz w:val="24"/>
          <w:szCs w:val="24"/>
        </w:rPr>
        <w:t xml:space="preserve"> </w:t>
      </w:r>
    </w:p>
    <w:p w:rsidR="00DF6DA4" w:rsidRDefault="00DF6DA4" w:rsidP="00DF6DA4">
      <w:pPr>
        <w:pStyle w:val="a3"/>
        <w:spacing w:line="360" w:lineRule="auto"/>
        <w:jc w:val="both"/>
        <w:rPr>
          <w:rFonts w:ascii="Arial" w:hAnsi="Arial" w:cs="Arial"/>
        </w:rPr>
      </w:pPr>
      <w:r w:rsidRPr="00876606">
        <w:rPr>
          <w:rFonts w:ascii="Arial" w:hAnsi="Arial" w:cs="Arial"/>
        </w:rPr>
        <w:t>осуществлению внутреннего финансового контроля является</w:t>
      </w:r>
      <w:r>
        <w:rPr>
          <w:rFonts w:ascii="Arial" w:hAnsi="Arial" w:cs="Arial"/>
        </w:rPr>
        <w:t>:</w:t>
      </w:r>
    </w:p>
    <w:p w:rsidR="00D65B4E" w:rsidRPr="00C45B52" w:rsidRDefault="00D65B4E" w:rsidP="00D65B4E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45B52">
        <w:rPr>
          <w:rFonts w:ascii="Arial" w:hAnsi="Arial" w:cs="Arial"/>
        </w:rPr>
        <w:t xml:space="preserve">1) </w:t>
      </w:r>
      <w:proofErr w:type="gramStart"/>
      <w:r w:rsidRPr="00C45B52">
        <w:rPr>
          <w:rFonts w:ascii="Arial" w:hAnsi="Arial" w:cs="Arial"/>
        </w:rPr>
        <w:t>контроль за</w:t>
      </w:r>
      <w:proofErr w:type="gramEnd"/>
      <w:r w:rsidRPr="00C45B52">
        <w:rPr>
          <w:rFonts w:ascii="Arial" w:hAnsi="Arial" w:cs="Arial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D65B4E" w:rsidRDefault="00D65B4E" w:rsidP="00D65B4E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C45B52">
        <w:rPr>
          <w:rFonts w:ascii="Arial" w:hAnsi="Arial" w:cs="Arial"/>
        </w:rPr>
        <w:t xml:space="preserve">2) </w:t>
      </w:r>
      <w:proofErr w:type="gramStart"/>
      <w:r w:rsidRPr="00C45B52">
        <w:rPr>
          <w:rFonts w:ascii="Arial" w:hAnsi="Arial" w:cs="Arial"/>
        </w:rPr>
        <w:t>контроль</w:t>
      </w:r>
      <w:r>
        <w:rPr>
          <w:rFonts w:ascii="Arial" w:hAnsi="Arial" w:cs="Arial"/>
        </w:rPr>
        <w:t xml:space="preserve"> за</w:t>
      </w:r>
      <w:proofErr w:type="gramEnd"/>
      <w:r>
        <w:rPr>
          <w:rFonts w:ascii="Arial" w:hAnsi="Arial" w:cs="Arial"/>
        </w:rPr>
        <w:t xml:space="preserve"> соблюдением положений правовых актов, обуславливающих публичные нормативные обязательства и обязательства по иным выплатам физическим лицам из бюджета </w:t>
      </w:r>
      <w:proofErr w:type="spellStart"/>
      <w:r>
        <w:rPr>
          <w:rFonts w:ascii="Arial" w:hAnsi="Arial" w:cs="Arial"/>
        </w:rPr>
        <w:t>Пильнинского</w:t>
      </w:r>
      <w:proofErr w:type="spellEnd"/>
      <w:r>
        <w:rPr>
          <w:rFonts w:ascii="Arial" w:hAnsi="Arial" w:cs="Arial"/>
        </w:rPr>
        <w:t xml:space="preserve"> муниципального района, а также за соблюдением условий договоров (соглашений) о предоставлении средств из районного бюджета, муниципальных контрактов;</w:t>
      </w:r>
    </w:p>
    <w:p w:rsidR="00D65B4E" w:rsidRDefault="00D65B4E" w:rsidP="00D65B4E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Кодексом, условий договоров (соглашений), заключенных в целях исполнения муниципальных контрактов;</w:t>
      </w:r>
    </w:p>
    <w:p w:rsidR="00D65B4E" w:rsidRDefault="00D65B4E" w:rsidP="00D65B4E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>
        <w:rPr>
          <w:rFonts w:ascii="Arial" w:hAnsi="Arial" w:cs="Arial"/>
        </w:rPr>
        <w:t>значений показателей результативности предоставления средств</w:t>
      </w:r>
      <w:proofErr w:type="gramEnd"/>
      <w:r>
        <w:rPr>
          <w:rFonts w:ascii="Arial" w:hAnsi="Arial" w:cs="Arial"/>
        </w:rPr>
        <w:t xml:space="preserve"> из бюджета.»;</w:t>
      </w:r>
    </w:p>
    <w:p w:rsidR="00906E48" w:rsidRDefault="00906E48" w:rsidP="00D65B4E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</w:p>
    <w:p w:rsidR="00DF6DA4" w:rsidRDefault="002B2421" w:rsidP="00CA16C0">
      <w:pPr>
        <w:pStyle w:val="a3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65B4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DF6DA4">
        <w:rPr>
          <w:rFonts w:ascii="Arial" w:hAnsi="Arial" w:cs="Arial"/>
        </w:rPr>
        <w:t xml:space="preserve"> пункт </w:t>
      </w:r>
      <w:r w:rsidR="00D65B4E">
        <w:rPr>
          <w:rFonts w:ascii="Arial" w:hAnsi="Arial" w:cs="Arial"/>
        </w:rPr>
        <w:t>11</w:t>
      </w:r>
      <w:r w:rsidR="00DF6DA4">
        <w:rPr>
          <w:rFonts w:ascii="Arial" w:hAnsi="Arial" w:cs="Arial"/>
        </w:rPr>
        <w:t xml:space="preserve"> СОВМФК 4 «Реализация результатов контрольных мероприятий» изложить в следующей редакции:</w:t>
      </w:r>
    </w:p>
    <w:p w:rsidR="00002F71" w:rsidRDefault="00002F71" w:rsidP="00CA16C0">
      <w:pPr>
        <w:pStyle w:val="a3"/>
        <w:ind w:firstLine="540"/>
        <w:jc w:val="both"/>
        <w:rPr>
          <w:rFonts w:ascii="Arial" w:hAnsi="Arial" w:cs="Arial"/>
        </w:rPr>
      </w:pPr>
    </w:p>
    <w:p w:rsidR="00002F71" w:rsidRPr="003B5B90" w:rsidRDefault="00002F71" w:rsidP="00002F71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« 11.</w:t>
      </w:r>
      <w:r w:rsidR="002B2421">
        <w:rPr>
          <w:rFonts w:ascii="Arial" w:hAnsi="Arial" w:cs="Arial"/>
        </w:rPr>
        <w:t xml:space="preserve"> </w:t>
      </w:r>
      <w:proofErr w:type="gramStart"/>
      <w:r w:rsidRPr="003B5B90">
        <w:rPr>
          <w:rFonts w:ascii="Arial" w:hAnsi="Arial" w:cs="Arial"/>
        </w:rPr>
        <w:t xml:space="preserve">Под предписанием понимается документ органа внутреннего муниципального финансового контроля, направляемый объекту контроля в случае невозможности устранения либо </w:t>
      </w:r>
      <w:proofErr w:type="spellStart"/>
      <w:r w:rsidRPr="003B5B90">
        <w:rPr>
          <w:rFonts w:ascii="Arial" w:hAnsi="Arial" w:cs="Arial"/>
        </w:rPr>
        <w:t>неустранения</w:t>
      </w:r>
      <w:proofErr w:type="spellEnd"/>
      <w:r w:rsidRPr="003B5B90">
        <w:rPr>
          <w:rFonts w:ascii="Arial" w:hAnsi="Arial" w:cs="Arial"/>
        </w:rPr>
        <w:t xml:space="preserve"> в установленный в представлении срок бюджетного нарушения при наличии возможности определения суммы причиненного ущерба Российской Федерации, Нижегородской области, </w:t>
      </w:r>
      <w:proofErr w:type="spellStart"/>
      <w:r w:rsidRPr="003B5B90">
        <w:rPr>
          <w:rFonts w:ascii="Arial" w:hAnsi="Arial" w:cs="Arial"/>
        </w:rPr>
        <w:t>Пильнинскому</w:t>
      </w:r>
      <w:proofErr w:type="spellEnd"/>
      <w:r w:rsidRPr="003B5B90">
        <w:rPr>
          <w:rFonts w:ascii="Arial" w:hAnsi="Arial" w:cs="Arial"/>
        </w:rPr>
        <w:t xml:space="preserve">   муниципальному район</w:t>
      </w:r>
      <w:r>
        <w:rPr>
          <w:rFonts w:ascii="Arial" w:hAnsi="Arial" w:cs="Arial"/>
        </w:rPr>
        <w:t>у</w:t>
      </w:r>
      <w:r w:rsidRPr="003B5B90">
        <w:rPr>
          <w:rFonts w:ascii="Arial" w:hAnsi="Arial" w:cs="Arial"/>
        </w:rPr>
        <w:t>.</w:t>
      </w:r>
      <w:proofErr w:type="gramEnd"/>
    </w:p>
    <w:p w:rsidR="00002F71" w:rsidRDefault="00002F71" w:rsidP="00002F71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 w:rsidRPr="003B5B90">
        <w:rPr>
          <w:rFonts w:ascii="Arial" w:hAnsi="Arial" w:cs="Arial"/>
        </w:rPr>
        <w:t xml:space="preserve">  </w:t>
      </w:r>
      <w:proofErr w:type="gramStart"/>
      <w:r w:rsidRPr="003B5B90">
        <w:rPr>
          <w:rFonts w:ascii="Arial" w:hAnsi="Arial" w:cs="Arial"/>
        </w:rPr>
        <w:t xml:space="preserve">Под представлением понимается документ органа  внутреннего муниципального финансового контроля, направляемый объекту контроля  и  </w:t>
      </w:r>
      <w:r w:rsidRPr="003B5B90">
        <w:rPr>
          <w:rFonts w:ascii="Arial" w:hAnsi="Arial" w:cs="Arial"/>
        </w:rPr>
        <w:lastRenderedPageBreak/>
        <w:t>содержащий  информацию о выявленных нарушениях бюджетного законодательства Российской Федерации, законов и</w:t>
      </w:r>
      <w:r w:rsidRPr="00C35B33">
        <w:t xml:space="preserve"> </w:t>
      </w:r>
      <w:r w:rsidRPr="003B5B90">
        <w:rPr>
          <w:rFonts w:ascii="Arial" w:hAnsi="Arial" w:cs="Arial"/>
        </w:rPr>
        <w:t xml:space="preserve">иных нормативных правовых актов Нижегородской области, нормативных правовых актов </w:t>
      </w:r>
      <w:proofErr w:type="spellStart"/>
      <w:r w:rsidRPr="003B5B90">
        <w:rPr>
          <w:rFonts w:ascii="Arial" w:hAnsi="Arial" w:cs="Arial"/>
        </w:rPr>
        <w:t>Пильнинского</w:t>
      </w:r>
      <w:proofErr w:type="spellEnd"/>
      <w:r w:rsidRPr="003B5B90">
        <w:rPr>
          <w:rFonts w:ascii="Arial" w:hAnsi="Arial" w:cs="Arial"/>
        </w:rPr>
        <w:t xml:space="preserve"> муниципального района Нижегородской области, регулирующих бюджетные правоотношения  и одно из следующих </w:t>
      </w:r>
      <w:r w:rsidRPr="001A3D60">
        <w:rPr>
          <w:rFonts w:ascii="Arial" w:hAnsi="Arial" w:cs="Arial"/>
        </w:rPr>
        <w:t>обязательных</w:t>
      </w:r>
      <w:r>
        <w:rPr>
          <w:rFonts w:ascii="Arial" w:hAnsi="Arial" w:cs="Arial"/>
        </w:rPr>
        <w:t xml:space="preserve"> </w:t>
      </w:r>
      <w:r w:rsidRPr="001A3D60">
        <w:rPr>
          <w:rFonts w:ascii="Arial" w:hAnsi="Arial" w:cs="Arial"/>
        </w:rPr>
        <w:t>для исполнения в установленные</w:t>
      </w:r>
      <w:r w:rsidRPr="00C35B33">
        <w:t xml:space="preserve"> </w:t>
      </w:r>
      <w:r w:rsidRPr="001A3D60">
        <w:rPr>
          <w:rFonts w:ascii="Arial" w:hAnsi="Arial" w:cs="Arial"/>
        </w:rPr>
        <w:t>в представлении сроки или если срок не указан, в течении</w:t>
      </w:r>
      <w:proofErr w:type="gramEnd"/>
      <w:r w:rsidRPr="001A3D60">
        <w:rPr>
          <w:rFonts w:ascii="Arial" w:hAnsi="Arial" w:cs="Arial"/>
        </w:rPr>
        <w:t xml:space="preserve"> 30 календарных дней со дня его получения,  требований по  каждому бюджетному нарушению</w:t>
      </w:r>
      <w:r>
        <w:rPr>
          <w:rFonts w:ascii="Arial" w:hAnsi="Arial" w:cs="Arial"/>
        </w:rPr>
        <w:t>:</w:t>
      </w:r>
    </w:p>
    <w:p w:rsidR="00002F71" w:rsidRDefault="00002F71" w:rsidP="00002F71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1) требование об устранении бюджетного нарушения и принятии мер по устранению его причин и условий;</w:t>
      </w:r>
    </w:p>
    <w:p w:rsidR="00002F71" w:rsidRDefault="00002F71" w:rsidP="00002F71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2) требование о принятии мер по устранению причин и условий бюджетного нарушения в случае невозможности его устранения.</w:t>
      </w:r>
    </w:p>
    <w:p w:rsidR="00906E48" w:rsidRDefault="00906E48" w:rsidP="00002F71">
      <w:pPr>
        <w:pStyle w:val="a3"/>
        <w:spacing w:line="360" w:lineRule="auto"/>
        <w:ind w:firstLine="540"/>
        <w:jc w:val="both"/>
        <w:rPr>
          <w:rFonts w:ascii="Arial" w:hAnsi="Arial" w:cs="Arial"/>
        </w:rPr>
      </w:pPr>
    </w:p>
    <w:p w:rsidR="00CA16C0" w:rsidRDefault="00CA16C0" w:rsidP="00CA16C0">
      <w:pPr>
        <w:pStyle w:val="a3"/>
        <w:ind w:firstLine="540"/>
        <w:jc w:val="both"/>
        <w:rPr>
          <w:rFonts w:ascii="Arial" w:hAnsi="Arial" w:cs="Arial"/>
          <w:color w:val="auto"/>
        </w:rPr>
      </w:pPr>
      <w:r w:rsidRPr="00E879F5">
        <w:rPr>
          <w:rFonts w:ascii="Arial" w:hAnsi="Arial" w:cs="Arial"/>
        </w:rPr>
        <w:t xml:space="preserve">2. </w:t>
      </w:r>
      <w:r w:rsidR="00002F71">
        <w:rPr>
          <w:rFonts w:ascii="Arial" w:hAnsi="Arial" w:cs="Arial"/>
        </w:rPr>
        <w:t xml:space="preserve"> </w:t>
      </w:r>
      <w:r w:rsidRPr="00E879F5">
        <w:rPr>
          <w:rFonts w:ascii="Arial" w:hAnsi="Arial" w:cs="Arial"/>
        </w:rPr>
        <w:t>Настоящее постановление вступает в силу с</w:t>
      </w:r>
      <w:r w:rsidRPr="00E879F5">
        <w:rPr>
          <w:rFonts w:ascii="Arial" w:hAnsi="Arial" w:cs="Arial"/>
          <w:color w:val="auto"/>
        </w:rPr>
        <w:t>о дня подписания.</w:t>
      </w:r>
    </w:p>
    <w:p w:rsidR="00906E48" w:rsidRPr="00E879F5" w:rsidRDefault="00906E48" w:rsidP="00CA16C0">
      <w:pPr>
        <w:pStyle w:val="a3"/>
        <w:ind w:firstLine="540"/>
        <w:jc w:val="both"/>
        <w:rPr>
          <w:rFonts w:ascii="Arial" w:hAnsi="Arial" w:cs="Arial"/>
          <w:color w:val="auto"/>
        </w:rPr>
      </w:pPr>
    </w:p>
    <w:p w:rsidR="002B2421" w:rsidRDefault="00002F71" w:rsidP="00CA16C0">
      <w:pPr>
        <w:pStyle w:val="a3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3</w:t>
      </w:r>
      <w:r w:rsidR="00CA16C0" w:rsidRPr="00E879F5">
        <w:rPr>
          <w:rFonts w:ascii="Arial" w:hAnsi="Arial" w:cs="Arial"/>
          <w:color w:val="auto"/>
        </w:rPr>
        <w:t xml:space="preserve">. </w:t>
      </w:r>
      <w:r w:rsidR="002B2421" w:rsidRPr="002B2421">
        <w:rPr>
          <w:rFonts w:ascii="Arial" w:hAnsi="Arial" w:cs="Arial"/>
        </w:rPr>
        <w:t xml:space="preserve">Общему отделу управления по организационно-правовым, кадровым вопросам и работе с органами местного самоуправления поселений администрации </w:t>
      </w:r>
      <w:proofErr w:type="spellStart"/>
      <w:r w:rsidR="002B2421" w:rsidRPr="002B2421">
        <w:rPr>
          <w:rFonts w:ascii="Arial" w:hAnsi="Arial" w:cs="Arial"/>
        </w:rPr>
        <w:t>Пильнинского</w:t>
      </w:r>
      <w:proofErr w:type="spellEnd"/>
      <w:r w:rsidR="002B2421" w:rsidRPr="002B2421">
        <w:rPr>
          <w:rFonts w:ascii="Arial" w:hAnsi="Arial" w:cs="Arial"/>
        </w:rPr>
        <w:t xml:space="preserve"> муниципального района Нижегородской области обеспечить  размещение настоящего Постановления на официальном сайте  органов местного самоуправления  </w:t>
      </w:r>
      <w:proofErr w:type="spellStart"/>
      <w:r w:rsidR="002B2421" w:rsidRPr="002B2421">
        <w:rPr>
          <w:rFonts w:ascii="Arial" w:hAnsi="Arial" w:cs="Arial"/>
        </w:rPr>
        <w:t>Пильнинского</w:t>
      </w:r>
      <w:proofErr w:type="spellEnd"/>
      <w:r w:rsidR="002B2421" w:rsidRPr="002B2421">
        <w:rPr>
          <w:rFonts w:ascii="Arial" w:hAnsi="Arial" w:cs="Arial"/>
        </w:rPr>
        <w:t xml:space="preserve"> муниципального района.</w:t>
      </w:r>
    </w:p>
    <w:p w:rsidR="00906E48" w:rsidRPr="002B2421" w:rsidRDefault="00906E48" w:rsidP="00CA16C0">
      <w:pPr>
        <w:pStyle w:val="a3"/>
        <w:ind w:firstLine="540"/>
        <w:jc w:val="both"/>
        <w:rPr>
          <w:rFonts w:ascii="Arial" w:hAnsi="Arial" w:cs="Arial"/>
        </w:rPr>
      </w:pPr>
    </w:p>
    <w:p w:rsidR="00CA16C0" w:rsidRPr="00E879F5" w:rsidRDefault="00002F71" w:rsidP="00CA16C0">
      <w:pPr>
        <w:pStyle w:val="a3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A16C0" w:rsidRPr="00E879F5">
        <w:rPr>
          <w:rFonts w:ascii="Arial" w:hAnsi="Arial" w:cs="Arial"/>
        </w:rPr>
        <w:t xml:space="preserve">. </w:t>
      </w:r>
      <w:proofErr w:type="gramStart"/>
      <w:r w:rsidR="00CA16C0" w:rsidRPr="00E879F5">
        <w:rPr>
          <w:rFonts w:ascii="Arial" w:hAnsi="Arial" w:cs="Arial"/>
        </w:rPr>
        <w:t>Контроль за</w:t>
      </w:r>
      <w:proofErr w:type="gramEnd"/>
      <w:r w:rsidR="00CA16C0" w:rsidRPr="00E879F5">
        <w:rPr>
          <w:rFonts w:ascii="Arial" w:hAnsi="Arial" w:cs="Arial"/>
        </w:rPr>
        <w:t xml:space="preserve"> исполнением настоящего постановления возложить на начальника финансового управления администрации района  Грачеву Е.С.</w:t>
      </w:r>
    </w:p>
    <w:p w:rsidR="00CA16C0" w:rsidRPr="002471A4" w:rsidRDefault="00CA16C0" w:rsidP="00CA16C0">
      <w:pPr>
        <w:rPr>
          <w:rFonts w:ascii="Times New Roman" w:hAnsi="Times New Roman"/>
          <w:sz w:val="24"/>
          <w:szCs w:val="24"/>
        </w:rPr>
      </w:pPr>
    </w:p>
    <w:p w:rsidR="00CA16C0" w:rsidRPr="002471A4" w:rsidRDefault="00CA16C0" w:rsidP="00CA16C0">
      <w:pPr>
        <w:rPr>
          <w:rFonts w:ascii="Times New Roman" w:hAnsi="Times New Roman"/>
          <w:sz w:val="24"/>
          <w:szCs w:val="24"/>
        </w:rPr>
      </w:pPr>
    </w:p>
    <w:p w:rsidR="00CA16C0" w:rsidRPr="00002F71" w:rsidRDefault="00CA16C0" w:rsidP="00CA16C0">
      <w:pPr>
        <w:rPr>
          <w:rFonts w:ascii="Arial" w:hAnsi="Arial" w:cs="Arial"/>
          <w:sz w:val="24"/>
          <w:szCs w:val="24"/>
        </w:rPr>
      </w:pPr>
      <w:r w:rsidRPr="00002F71">
        <w:rPr>
          <w:rFonts w:ascii="Arial" w:hAnsi="Arial" w:cs="Arial"/>
          <w:sz w:val="24"/>
          <w:szCs w:val="24"/>
        </w:rPr>
        <w:t xml:space="preserve">       Глава местного самоуправления района  </w:t>
      </w:r>
      <w:r w:rsidRPr="00002F71">
        <w:rPr>
          <w:rFonts w:ascii="Arial" w:hAnsi="Arial" w:cs="Arial"/>
          <w:sz w:val="24"/>
          <w:szCs w:val="24"/>
        </w:rPr>
        <w:tab/>
        <w:t xml:space="preserve">           </w:t>
      </w:r>
      <w:r w:rsidRPr="00002F71">
        <w:rPr>
          <w:rFonts w:ascii="Arial" w:hAnsi="Arial" w:cs="Arial"/>
          <w:sz w:val="24"/>
          <w:szCs w:val="24"/>
        </w:rPr>
        <w:tab/>
        <w:t xml:space="preserve">         С.А. </w:t>
      </w:r>
      <w:proofErr w:type="spellStart"/>
      <w:r w:rsidRPr="00002F71">
        <w:rPr>
          <w:rFonts w:ascii="Arial" w:hAnsi="Arial" w:cs="Arial"/>
          <w:sz w:val="24"/>
          <w:szCs w:val="24"/>
        </w:rPr>
        <w:t>Бочканов</w:t>
      </w:r>
      <w:proofErr w:type="spellEnd"/>
    </w:p>
    <w:p w:rsidR="006328BC" w:rsidRDefault="006328BC"/>
    <w:sectPr w:rsidR="006328BC" w:rsidSect="0063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16C0"/>
    <w:rsid w:val="00002F71"/>
    <w:rsid w:val="000C55BE"/>
    <w:rsid w:val="002B2421"/>
    <w:rsid w:val="00610F77"/>
    <w:rsid w:val="006328BC"/>
    <w:rsid w:val="00906E48"/>
    <w:rsid w:val="00A47493"/>
    <w:rsid w:val="00CA16C0"/>
    <w:rsid w:val="00CF76A1"/>
    <w:rsid w:val="00D65B4E"/>
    <w:rsid w:val="00DF6DA4"/>
    <w:rsid w:val="00E8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C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A16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CA16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6C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A16C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a3">
    <w:name w:val="Нормальный"/>
    <w:rsid w:val="00CA16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"/>
    <w:rsid w:val="00CA16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6C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CA16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1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Ольга</dc:creator>
  <cp:lastModifiedBy>Ирина</cp:lastModifiedBy>
  <cp:revision>6</cp:revision>
  <cp:lastPrinted>2019-12-24T11:09:00Z</cp:lastPrinted>
  <dcterms:created xsi:type="dcterms:W3CDTF">2019-12-19T10:28:00Z</dcterms:created>
  <dcterms:modified xsi:type="dcterms:W3CDTF">2019-12-24T11:09:00Z</dcterms:modified>
</cp:coreProperties>
</file>