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C6E" w:rsidRDefault="00F07C6E" w:rsidP="00F07C6E">
      <w:pPr>
        <w:jc w:val="center"/>
      </w:pPr>
      <w:r>
        <w:rPr>
          <w:noProof/>
        </w:rPr>
        <w:drawing>
          <wp:inline distT="0" distB="0" distL="0" distR="0">
            <wp:extent cx="580390" cy="712470"/>
            <wp:effectExtent l="19050" t="0" r="0" b="0"/>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l_2"/>
                    <pic:cNvPicPr>
                      <a:picLocks noChangeAspect="1" noChangeArrowheads="1"/>
                    </pic:cNvPicPr>
                  </pic:nvPicPr>
                  <pic:blipFill>
                    <a:blip r:embed="rId8"/>
                    <a:srcRect/>
                    <a:stretch>
                      <a:fillRect/>
                    </a:stretch>
                  </pic:blipFill>
                  <pic:spPr bwMode="auto">
                    <a:xfrm>
                      <a:off x="0" y="0"/>
                      <a:ext cx="580390" cy="712470"/>
                    </a:xfrm>
                    <a:prstGeom prst="rect">
                      <a:avLst/>
                    </a:prstGeom>
                    <a:noFill/>
                    <a:ln w="9525">
                      <a:noFill/>
                      <a:miter lim="800000"/>
                      <a:headEnd/>
                      <a:tailEnd/>
                    </a:ln>
                  </pic:spPr>
                </pic:pic>
              </a:graphicData>
            </a:graphic>
          </wp:inline>
        </w:drawing>
      </w:r>
    </w:p>
    <w:p w:rsidR="00F07C6E" w:rsidRDefault="00F07C6E" w:rsidP="00F07C6E">
      <w:pPr>
        <w:jc w:val="center"/>
      </w:pPr>
    </w:p>
    <w:p w:rsidR="00F07C6E" w:rsidRDefault="00F07C6E" w:rsidP="00F07C6E">
      <w:pPr>
        <w:jc w:val="center"/>
      </w:pPr>
      <w:r>
        <w:t>АДМИНИСТРАЦИЯ ПИЛЬНИНСКОГО МУНИЦИПАЛЬНОГО РАЙОНА</w:t>
      </w:r>
    </w:p>
    <w:p w:rsidR="00F07C6E" w:rsidRDefault="00F07C6E" w:rsidP="00F07C6E">
      <w:pPr>
        <w:jc w:val="center"/>
      </w:pPr>
      <w:r>
        <w:t>НИЖЕГОРОДСКОЙ ОБЛАСТИ</w:t>
      </w:r>
    </w:p>
    <w:p w:rsidR="00F07C6E" w:rsidRDefault="00F07C6E" w:rsidP="00F07C6E">
      <w:pPr>
        <w:jc w:val="center"/>
      </w:pPr>
    </w:p>
    <w:p w:rsidR="00F07C6E" w:rsidRPr="00AE10CB" w:rsidRDefault="00F07C6E" w:rsidP="00F07C6E">
      <w:pPr>
        <w:pStyle w:val="1"/>
        <w:rPr>
          <w:sz w:val="32"/>
          <w:szCs w:val="32"/>
        </w:rPr>
      </w:pPr>
      <w:r w:rsidRPr="00AE10CB">
        <w:rPr>
          <w:sz w:val="32"/>
          <w:szCs w:val="32"/>
        </w:rPr>
        <w:t>ПОСТАНОВЛЕНИЕ</w:t>
      </w:r>
    </w:p>
    <w:p w:rsidR="00F07C6E" w:rsidRDefault="00F07C6E" w:rsidP="00F07C6E"/>
    <w:p w:rsidR="00F07C6E" w:rsidRDefault="00AE10CB" w:rsidP="00F07C6E">
      <w:r>
        <w:t xml:space="preserve">от  « 25 »  января  </w:t>
      </w:r>
      <w:r w:rsidR="00803C10">
        <w:t xml:space="preserve"> 2019</w:t>
      </w:r>
      <w:r w:rsidR="00F07C6E">
        <w:t xml:space="preserve"> года</w:t>
      </w:r>
      <w:r w:rsidR="00F07C6E">
        <w:tab/>
        <w:t xml:space="preserve">   </w:t>
      </w:r>
      <w:r w:rsidR="00F07C6E">
        <w:tab/>
      </w:r>
      <w:r w:rsidR="00F07C6E">
        <w:tab/>
      </w:r>
      <w:r w:rsidR="00F07C6E">
        <w:tab/>
      </w:r>
      <w:r w:rsidR="00BB3119">
        <w:t xml:space="preserve">                  </w:t>
      </w:r>
      <w:r>
        <w:tab/>
        <w:t>№ 31</w:t>
      </w:r>
    </w:p>
    <w:p w:rsidR="00F07C6E" w:rsidRDefault="00F07C6E" w:rsidP="00F07C6E">
      <w:pPr>
        <w:shd w:val="clear" w:color="auto" w:fill="FFFFFF"/>
        <w:jc w:val="both"/>
        <w:rPr>
          <w:color w:val="000000"/>
        </w:rPr>
      </w:pPr>
    </w:p>
    <w:p w:rsidR="00C5534E" w:rsidRPr="00C5534E" w:rsidRDefault="00F07C6E" w:rsidP="00C5534E">
      <w:pPr>
        <w:pStyle w:val="ConsPlusTitle"/>
        <w:jc w:val="center"/>
        <w:rPr>
          <w:rFonts w:ascii="Times New Roman" w:hAnsi="Times New Roman" w:cs="Times New Roman"/>
          <w:spacing w:val="-1"/>
          <w:sz w:val="24"/>
          <w:szCs w:val="24"/>
        </w:rPr>
      </w:pPr>
      <w:bookmarkStart w:id="0" w:name="_GoBack"/>
      <w:r w:rsidRPr="00C5534E">
        <w:rPr>
          <w:rFonts w:ascii="Times New Roman" w:hAnsi="Times New Roman" w:cs="Times New Roman"/>
          <w:spacing w:val="-1"/>
          <w:sz w:val="24"/>
          <w:szCs w:val="24"/>
        </w:rPr>
        <w:t xml:space="preserve">Об утверждении </w:t>
      </w:r>
      <w:r w:rsidR="00C5534E" w:rsidRPr="00C5534E">
        <w:rPr>
          <w:rFonts w:ascii="Times New Roman" w:hAnsi="Times New Roman" w:cs="Times New Roman"/>
          <w:spacing w:val="-1"/>
          <w:sz w:val="24"/>
          <w:szCs w:val="24"/>
        </w:rPr>
        <w:t>Положения  об оплате труда  работников муниципальных учреждений дополнительного образования спортивной направленности Пильнинского муниципального района Нижегородской области</w:t>
      </w:r>
    </w:p>
    <w:bookmarkEnd w:id="0"/>
    <w:p w:rsidR="00C5534E" w:rsidRPr="00C5534E" w:rsidRDefault="00C5534E" w:rsidP="00C5534E">
      <w:pPr>
        <w:pStyle w:val="ConsPlusTitle"/>
        <w:jc w:val="center"/>
        <w:rPr>
          <w:rFonts w:ascii="Times New Roman" w:hAnsi="Times New Roman" w:cs="Times New Roman"/>
          <w:sz w:val="24"/>
          <w:szCs w:val="24"/>
        </w:rPr>
      </w:pPr>
    </w:p>
    <w:p w:rsidR="00F07C6E" w:rsidRDefault="00F07C6E" w:rsidP="00C5534E">
      <w:pPr>
        <w:pStyle w:val="ConsPlusNormal"/>
        <w:ind w:firstLine="540"/>
        <w:jc w:val="both"/>
      </w:pPr>
      <w:r w:rsidRPr="00C5534E">
        <w:rPr>
          <w:rFonts w:ascii="Times New Roman" w:hAnsi="Times New Roman" w:cs="Times New Roman"/>
          <w:sz w:val="24"/>
          <w:szCs w:val="24"/>
        </w:rPr>
        <w:t xml:space="preserve">          В соответствии с</w:t>
      </w:r>
      <w:r w:rsidR="00C5534E" w:rsidRPr="00C5534E">
        <w:rPr>
          <w:rFonts w:ascii="Times New Roman" w:hAnsi="Times New Roman" w:cs="Times New Roman"/>
          <w:sz w:val="24"/>
          <w:szCs w:val="24"/>
        </w:rPr>
        <w:t xml:space="preserve"> Федеральным</w:t>
      </w:r>
      <w:r w:rsidR="00C5534E" w:rsidRPr="00765DC3">
        <w:rPr>
          <w:rFonts w:ascii="Times New Roman" w:hAnsi="Times New Roman" w:cs="Times New Roman"/>
          <w:sz w:val="24"/>
          <w:szCs w:val="24"/>
        </w:rPr>
        <w:t xml:space="preserve"> законом Российской Федерации от 29.12.2012 № 273-ФЗ «Об образовании в Российской Федерации», </w:t>
      </w:r>
      <w:hyperlink r:id="rId9" w:history="1">
        <w:r w:rsidR="00C5534E" w:rsidRPr="00765DC3">
          <w:rPr>
            <w:rFonts w:ascii="Times New Roman" w:hAnsi="Times New Roman" w:cs="Times New Roman"/>
            <w:sz w:val="24"/>
            <w:szCs w:val="24"/>
          </w:rPr>
          <w:t>постановлением</w:t>
        </w:r>
      </w:hyperlink>
      <w:r w:rsidR="00C5534E" w:rsidRPr="00765DC3">
        <w:rPr>
          <w:rFonts w:ascii="Times New Roman" w:hAnsi="Times New Roman" w:cs="Times New Roman"/>
          <w:sz w:val="24"/>
          <w:szCs w:val="24"/>
        </w:rPr>
        <w:t xml:space="preserve"> Правительства Нижегородской области от 23 июля 2008 года N 296 "Об отраслевой системе оплаты труда работников государственных бюджетных, автономных и казенных учреждений Нижегородской области", нормативными правовыми актами Министерства здравоохранения и социального развития Российской Федерации, Правительства Нижегородской области от 15.02.2012 № 76 «Об оплате труда работников государственных бюджетных учреждений физической культуры и спорта Нижегородской области»</w:t>
      </w:r>
      <w:r w:rsidR="008445B4">
        <w:t xml:space="preserve">, </w:t>
      </w:r>
      <w:r w:rsidRPr="00C5534E">
        <w:rPr>
          <w:rFonts w:ascii="Times New Roman" w:hAnsi="Times New Roman" w:cs="Times New Roman"/>
          <w:sz w:val="24"/>
          <w:szCs w:val="24"/>
        </w:rPr>
        <w:t>администрация района постановляет:</w:t>
      </w:r>
    </w:p>
    <w:p w:rsidR="00803C10" w:rsidRDefault="00E07C69" w:rsidP="00C5534E">
      <w:pPr>
        <w:pStyle w:val="ConsPlusTitle"/>
        <w:jc w:val="both"/>
        <w:rPr>
          <w:rFonts w:ascii="Times New Roman" w:hAnsi="Times New Roman" w:cs="Times New Roman"/>
          <w:b w:val="0"/>
          <w:spacing w:val="-1"/>
          <w:sz w:val="24"/>
          <w:szCs w:val="24"/>
        </w:rPr>
      </w:pPr>
      <w:r w:rsidRPr="00C5534E">
        <w:rPr>
          <w:rFonts w:ascii="Times New Roman" w:hAnsi="Times New Roman" w:cs="Times New Roman"/>
          <w:b w:val="0"/>
          <w:spacing w:val="-1"/>
          <w:sz w:val="24"/>
          <w:szCs w:val="24"/>
        </w:rPr>
        <w:t xml:space="preserve">       1.</w:t>
      </w:r>
      <w:r w:rsidR="00C5534E" w:rsidRPr="00C5534E">
        <w:rPr>
          <w:rFonts w:ascii="Times New Roman" w:hAnsi="Times New Roman" w:cs="Times New Roman"/>
          <w:b w:val="0"/>
          <w:spacing w:val="-1"/>
          <w:sz w:val="24"/>
          <w:szCs w:val="24"/>
        </w:rPr>
        <w:t>Утвердить прилагаемое</w:t>
      </w:r>
      <w:r w:rsidR="00F07C6E" w:rsidRPr="00C5534E">
        <w:rPr>
          <w:rFonts w:ascii="Times New Roman" w:hAnsi="Times New Roman" w:cs="Times New Roman"/>
          <w:b w:val="0"/>
          <w:spacing w:val="-1"/>
          <w:sz w:val="24"/>
          <w:szCs w:val="24"/>
        </w:rPr>
        <w:t xml:space="preserve"> </w:t>
      </w:r>
      <w:r w:rsidR="00C5534E" w:rsidRPr="00C5534E">
        <w:rPr>
          <w:rFonts w:ascii="Times New Roman" w:hAnsi="Times New Roman" w:cs="Times New Roman"/>
          <w:b w:val="0"/>
          <w:spacing w:val="-1"/>
          <w:sz w:val="24"/>
          <w:szCs w:val="24"/>
        </w:rPr>
        <w:t>Положени</w:t>
      </w:r>
      <w:r w:rsidR="00C5534E">
        <w:rPr>
          <w:rFonts w:ascii="Times New Roman" w:hAnsi="Times New Roman" w:cs="Times New Roman"/>
          <w:b w:val="0"/>
          <w:spacing w:val="-1"/>
          <w:sz w:val="24"/>
          <w:szCs w:val="24"/>
        </w:rPr>
        <w:t>е</w:t>
      </w:r>
      <w:r w:rsidR="00C5534E" w:rsidRPr="00C5534E">
        <w:rPr>
          <w:rFonts w:ascii="Times New Roman" w:hAnsi="Times New Roman" w:cs="Times New Roman"/>
          <w:b w:val="0"/>
          <w:spacing w:val="-1"/>
          <w:sz w:val="24"/>
          <w:szCs w:val="24"/>
        </w:rPr>
        <w:t xml:space="preserve">  об оплате труда  работников муниципальных учреждений дополнительного образования спортивной направленности Пильнинского муниципального района Нижегородской области</w:t>
      </w:r>
      <w:r w:rsidR="00C5534E">
        <w:rPr>
          <w:rFonts w:ascii="Times New Roman" w:hAnsi="Times New Roman" w:cs="Times New Roman"/>
          <w:b w:val="0"/>
          <w:spacing w:val="-1"/>
          <w:sz w:val="24"/>
          <w:szCs w:val="24"/>
        </w:rPr>
        <w:t>.</w:t>
      </w:r>
    </w:p>
    <w:p w:rsidR="00803C10" w:rsidRPr="00C5534E" w:rsidRDefault="00803C10" w:rsidP="00C5534E">
      <w:pPr>
        <w:pStyle w:val="ConsPlusTitle"/>
        <w:jc w:val="both"/>
        <w:rPr>
          <w:rFonts w:ascii="Times New Roman" w:hAnsi="Times New Roman" w:cs="Times New Roman"/>
          <w:b w:val="0"/>
          <w:spacing w:val="-1"/>
          <w:sz w:val="24"/>
          <w:szCs w:val="24"/>
        </w:rPr>
      </w:pPr>
      <w:r>
        <w:rPr>
          <w:rFonts w:ascii="Times New Roman" w:hAnsi="Times New Roman" w:cs="Times New Roman"/>
          <w:b w:val="0"/>
          <w:spacing w:val="-1"/>
          <w:sz w:val="24"/>
          <w:szCs w:val="24"/>
        </w:rPr>
        <w:t xml:space="preserve">       2. Установить, что настоящее положение распространяется на правоотношения возникшие с 1 января 2019 года.</w:t>
      </w:r>
    </w:p>
    <w:p w:rsidR="00F07C6E" w:rsidRDefault="00803C10" w:rsidP="00C5534E">
      <w:pPr>
        <w:contextualSpacing/>
        <w:jc w:val="both"/>
      </w:pPr>
      <w:r>
        <w:t xml:space="preserve">       3</w:t>
      </w:r>
      <w:r w:rsidR="00C854A4">
        <w:t>.</w:t>
      </w:r>
      <w:r w:rsidR="00F07C6E">
        <w:t>Общему отделу управления по организационно-правовым, кадровым вопросам и ОМСУ поселений обеспечить размещение настоящего постановления на официальном сайте органов местного самоуправления Пильнинского муниципального района.</w:t>
      </w:r>
    </w:p>
    <w:p w:rsidR="00F07C6E" w:rsidRDefault="00F07C6E" w:rsidP="00C854A4">
      <w:pPr>
        <w:pStyle w:val="a6"/>
        <w:ind w:left="0"/>
        <w:jc w:val="both"/>
      </w:pPr>
      <w:r>
        <w:t xml:space="preserve">  </w:t>
      </w:r>
      <w:r w:rsidR="00803C10">
        <w:t xml:space="preserve">     4</w:t>
      </w:r>
      <w:r>
        <w:t>. Контроль за исполнением настоящего постановления возложить на начальника управления образования, молодежной политики и спорта администрации района (Клинцеву А.А.).</w:t>
      </w:r>
    </w:p>
    <w:p w:rsidR="00C854A4" w:rsidRDefault="00C854A4" w:rsidP="00C854A4">
      <w:pPr>
        <w:pStyle w:val="a6"/>
        <w:ind w:left="0"/>
        <w:jc w:val="both"/>
      </w:pPr>
    </w:p>
    <w:p w:rsidR="00C5534E" w:rsidRDefault="00C5534E" w:rsidP="00C854A4">
      <w:pPr>
        <w:pStyle w:val="a6"/>
        <w:ind w:left="0"/>
        <w:jc w:val="both"/>
      </w:pPr>
    </w:p>
    <w:p w:rsidR="00F07C6E" w:rsidRDefault="00F07C6E" w:rsidP="00C854A4">
      <w:pPr>
        <w:pStyle w:val="a6"/>
        <w:ind w:left="0"/>
        <w:jc w:val="both"/>
      </w:pPr>
      <w:r>
        <w:t>Глава местного самоуправления района                                                        С.А. Бочканов</w:t>
      </w:r>
    </w:p>
    <w:p w:rsidR="00F07C6E" w:rsidRDefault="00F07C6E" w:rsidP="008445B4">
      <w:pPr>
        <w:pStyle w:val="a6"/>
        <w:jc w:val="both"/>
      </w:pPr>
    </w:p>
    <w:p w:rsidR="00F07C6E" w:rsidRDefault="00F07C6E" w:rsidP="00F07C6E">
      <w:pPr>
        <w:pStyle w:val="a6"/>
        <w:jc w:val="both"/>
      </w:pPr>
    </w:p>
    <w:p w:rsidR="00F07C6E" w:rsidRDefault="00F07C6E" w:rsidP="00F07C6E">
      <w:pPr>
        <w:pStyle w:val="a6"/>
        <w:jc w:val="both"/>
      </w:pPr>
    </w:p>
    <w:p w:rsidR="00F07C6E" w:rsidRDefault="00F07C6E" w:rsidP="00F07C6E">
      <w:pPr>
        <w:pStyle w:val="a6"/>
        <w:jc w:val="both"/>
      </w:pPr>
    </w:p>
    <w:p w:rsidR="00F07C6E" w:rsidRDefault="00F07C6E" w:rsidP="00F07C6E">
      <w:pPr>
        <w:pStyle w:val="a6"/>
        <w:jc w:val="both"/>
      </w:pPr>
    </w:p>
    <w:p w:rsidR="00F07C6E" w:rsidRDefault="00F07C6E" w:rsidP="00F07C6E">
      <w:pPr>
        <w:pStyle w:val="a6"/>
        <w:jc w:val="both"/>
      </w:pPr>
    </w:p>
    <w:p w:rsidR="00F07C6E" w:rsidRDefault="00F07C6E" w:rsidP="00F07C6E">
      <w:pPr>
        <w:pStyle w:val="a6"/>
        <w:jc w:val="both"/>
      </w:pPr>
    </w:p>
    <w:p w:rsidR="00F07C6E" w:rsidRDefault="00F07C6E" w:rsidP="00F07C6E">
      <w:pPr>
        <w:pStyle w:val="a6"/>
        <w:jc w:val="both"/>
      </w:pPr>
    </w:p>
    <w:p w:rsidR="00F07C6E" w:rsidRPr="00E26553" w:rsidRDefault="00AE10CB" w:rsidP="00F07C6E">
      <w:pPr>
        <w:jc w:val="right"/>
      </w:pPr>
      <w:r>
        <w:lastRenderedPageBreak/>
        <w:t>У</w:t>
      </w:r>
      <w:r w:rsidR="00F07C6E" w:rsidRPr="00E26553">
        <w:t>твержден</w:t>
      </w:r>
      <w:r w:rsidR="00C5534E">
        <w:t>о</w:t>
      </w:r>
      <w:r w:rsidR="00F07C6E" w:rsidRPr="00E26553">
        <w:t xml:space="preserve">  постановлением</w:t>
      </w:r>
    </w:p>
    <w:p w:rsidR="00F07C6E" w:rsidRDefault="00F07C6E" w:rsidP="00F07C6E">
      <w:pPr>
        <w:jc w:val="right"/>
      </w:pPr>
      <w:r w:rsidRPr="00E26553">
        <w:t xml:space="preserve"> </w:t>
      </w:r>
      <w:r>
        <w:t>а</w:t>
      </w:r>
      <w:r w:rsidRPr="00E26553">
        <w:t>дминистрации</w:t>
      </w:r>
      <w:r>
        <w:t xml:space="preserve"> Пильнинского</w:t>
      </w:r>
    </w:p>
    <w:p w:rsidR="00F07C6E" w:rsidRDefault="00F07C6E" w:rsidP="00F07C6E">
      <w:pPr>
        <w:jc w:val="right"/>
      </w:pPr>
      <w:r>
        <w:t xml:space="preserve"> муниципального</w:t>
      </w:r>
      <w:r w:rsidRPr="00E26553">
        <w:t xml:space="preserve"> района</w:t>
      </w:r>
    </w:p>
    <w:p w:rsidR="00F07C6E" w:rsidRDefault="00F07C6E" w:rsidP="00F07C6E">
      <w:pPr>
        <w:jc w:val="right"/>
      </w:pPr>
      <w:r>
        <w:t>Нижегородской области</w:t>
      </w:r>
    </w:p>
    <w:p w:rsidR="00E07C69" w:rsidRPr="00E26553" w:rsidRDefault="00AE10CB" w:rsidP="00F07C6E">
      <w:pPr>
        <w:jc w:val="right"/>
      </w:pPr>
      <w:r>
        <w:t>от « 25</w:t>
      </w:r>
      <w:r w:rsidR="00E07C69">
        <w:t>»</w:t>
      </w:r>
      <w:r w:rsidR="00803C10">
        <w:t xml:space="preserve"> января</w:t>
      </w:r>
      <w:r w:rsidR="00C854A4">
        <w:t xml:space="preserve">  201</w:t>
      </w:r>
      <w:r w:rsidR="00803C10">
        <w:t>9</w:t>
      </w:r>
      <w:r w:rsidR="00C854A4">
        <w:t xml:space="preserve"> года </w:t>
      </w:r>
      <w:r>
        <w:t>№30</w:t>
      </w:r>
    </w:p>
    <w:p w:rsidR="00D75F51" w:rsidRDefault="00D75F51">
      <w:pPr>
        <w:pStyle w:val="ConsPlusTitle"/>
        <w:jc w:val="center"/>
      </w:pPr>
    </w:p>
    <w:p w:rsidR="00160CF1" w:rsidRPr="00BB3119" w:rsidRDefault="00160CF1" w:rsidP="00BB3119">
      <w:pPr>
        <w:pStyle w:val="a5"/>
        <w:ind w:left="720"/>
        <w:contextualSpacing/>
        <w:jc w:val="center"/>
        <w:rPr>
          <w:b/>
          <w:spacing w:val="-1"/>
        </w:rPr>
      </w:pPr>
    </w:p>
    <w:p w:rsidR="00C5534E" w:rsidRPr="00C5534E" w:rsidRDefault="00C5534E" w:rsidP="00C5534E">
      <w:pPr>
        <w:pStyle w:val="ConsPlusTitle"/>
        <w:jc w:val="center"/>
        <w:rPr>
          <w:rFonts w:ascii="Times New Roman" w:hAnsi="Times New Roman" w:cs="Times New Roman"/>
          <w:spacing w:val="-1"/>
          <w:sz w:val="24"/>
          <w:szCs w:val="24"/>
        </w:rPr>
      </w:pPr>
      <w:r w:rsidRPr="00C5534E">
        <w:rPr>
          <w:rFonts w:ascii="Times New Roman" w:hAnsi="Times New Roman" w:cs="Times New Roman"/>
          <w:spacing w:val="-1"/>
          <w:sz w:val="24"/>
          <w:szCs w:val="24"/>
        </w:rPr>
        <w:t>Положение</w:t>
      </w:r>
    </w:p>
    <w:p w:rsidR="00C5534E" w:rsidRPr="00C5534E" w:rsidRDefault="00C5534E" w:rsidP="00C5534E">
      <w:pPr>
        <w:pStyle w:val="ConsPlusTitle"/>
        <w:jc w:val="center"/>
        <w:rPr>
          <w:rFonts w:ascii="Times New Roman" w:hAnsi="Times New Roman" w:cs="Times New Roman"/>
          <w:spacing w:val="-1"/>
          <w:sz w:val="24"/>
          <w:szCs w:val="24"/>
        </w:rPr>
      </w:pPr>
      <w:r w:rsidRPr="00C5534E">
        <w:rPr>
          <w:rFonts w:ascii="Times New Roman" w:hAnsi="Times New Roman" w:cs="Times New Roman"/>
          <w:spacing w:val="-1"/>
          <w:sz w:val="24"/>
          <w:szCs w:val="24"/>
        </w:rPr>
        <w:t>об оплате труда  работников муниципальных учреждений дополнительного образования спортивной направленности Пильнинского муниципального района Нижегородской области.</w:t>
      </w:r>
    </w:p>
    <w:p w:rsidR="00160CF1" w:rsidRDefault="00160CF1" w:rsidP="00160CF1">
      <w:pPr>
        <w:pStyle w:val="ConsPlusTitle"/>
        <w:jc w:val="center"/>
        <w:rPr>
          <w:rFonts w:ascii="Times New Roman" w:hAnsi="Times New Roman" w:cs="Times New Roman"/>
          <w:sz w:val="24"/>
          <w:szCs w:val="24"/>
        </w:rPr>
      </w:pPr>
    </w:p>
    <w:p w:rsidR="00160CF1" w:rsidRPr="00765DC3" w:rsidRDefault="00160CF1" w:rsidP="00160CF1">
      <w:pPr>
        <w:pStyle w:val="ConsPlusNormal"/>
        <w:ind w:firstLine="540"/>
        <w:jc w:val="both"/>
        <w:rPr>
          <w:rFonts w:ascii="Times New Roman" w:hAnsi="Times New Roman" w:cs="Times New Roman"/>
          <w:sz w:val="24"/>
          <w:szCs w:val="24"/>
        </w:rPr>
      </w:pPr>
    </w:p>
    <w:p w:rsidR="00160CF1" w:rsidRPr="00765DC3" w:rsidRDefault="00160CF1" w:rsidP="00160CF1">
      <w:pPr>
        <w:pStyle w:val="ConsPlusNormal"/>
        <w:jc w:val="center"/>
        <w:outlineLvl w:val="1"/>
        <w:rPr>
          <w:rFonts w:ascii="Times New Roman" w:hAnsi="Times New Roman" w:cs="Times New Roman"/>
          <w:b/>
          <w:sz w:val="24"/>
          <w:szCs w:val="24"/>
        </w:rPr>
      </w:pPr>
      <w:r w:rsidRPr="00765DC3">
        <w:rPr>
          <w:rFonts w:ascii="Times New Roman" w:hAnsi="Times New Roman" w:cs="Times New Roman"/>
          <w:b/>
          <w:sz w:val="24"/>
          <w:szCs w:val="24"/>
        </w:rPr>
        <w:t>1. Общие положения</w:t>
      </w:r>
    </w:p>
    <w:p w:rsidR="00160CF1" w:rsidRPr="00765DC3" w:rsidRDefault="00160CF1" w:rsidP="00160CF1">
      <w:pPr>
        <w:pStyle w:val="ConsPlusNormal"/>
        <w:ind w:firstLine="540"/>
        <w:jc w:val="both"/>
        <w:rPr>
          <w:rFonts w:ascii="Times New Roman" w:hAnsi="Times New Roman" w:cs="Times New Roman"/>
          <w:sz w:val="24"/>
          <w:szCs w:val="24"/>
        </w:rPr>
      </w:pPr>
    </w:p>
    <w:p w:rsidR="00160CF1" w:rsidRPr="00765DC3" w:rsidRDefault="00160CF1" w:rsidP="00160CF1">
      <w:pPr>
        <w:pStyle w:val="ConsPlusNormal"/>
        <w:ind w:firstLine="540"/>
        <w:jc w:val="both"/>
        <w:rPr>
          <w:rFonts w:ascii="Times New Roman" w:hAnsi="Times New Roman" w:cs="Times New Roman"/>
          <w:sz w:val="24"/>
          <w:szCs w:val="24"/>
        </w:rPr>
      </w:pPr>
      <w:r w:rsidRPr="00765DC3">
        <w:rPr>
          <w:rFonts w:ascii="Times New Roman" w:hAnsi="Times New Roman" w:cs="Times New Roman"/>
          <w:sz w:val="24"/>
          <w:szCs w:val="24"/>
        </w:rPr>
        <w:t xml:space="preserve">1.1. Настоящее Положение разработано в соответствии с Трудовым </w:t>
      </w:r>
      <w:hyperlink r:id="rId10" w:history="1">
        <w:r w:rsidRPr="00765DC3">
          <w:rPr>
            <w:rFonts w:ascii="Times New Roman" w:hAnsi="Times New Roman" w:cs="Times New Roman"/>
            <w:sz w:val="24"/>
            <w:szCs w:val="24"/>
          </w:rPr>
          <w:t>кодексом</w:t>
        </w:r>
      </w:hyperlink>
      <w:r w:rsidRPr="00765DC3">
        <w:rPr>
          <w:rFonts w:ascii="Times New Roman" w:hAnsi="Times New Roman" w:cs="Times New Roman"/>
          <w:sz w:val="24"/>
          <w:szCs w:val="24"/>
        </w:rPr>
        <w:t xml:space="preserve"> Российской Федерации, Федеральным законом Российской Федерации от 29.12.2012 № 273-ФЗ «Об образовании в Российской Федерации», </w:t>
      </w:r>
      <w:hyperlink r:id="rId11" w:history="1">
        <w:r w:rsidRPr="00765DC3">
          <w:rPr>
            <w:rFonts w:ascii="Times New Roman" w:hAnsi="Times New Roman" w:cs="Times New Roman"/>
            <w:sz w:val="24"/>
            <w:szCs w:val="24"/>
          </w:rPr>
          <w:t>постановлением</w:t>
        </w:r>
      </w:hyperlink>
      <w:r w:rsidRPr="00765DC3">
        <w:rPr>
          <w:rFonts w:ascii="Times New Roman" w:hAnsi="Times New Roman" w:cs="Times New Roman"/>
          <w:sz w:val="24"/>
          <w:szCs w:val="24"/>
        </w:rPr>
        <w:t xml:space="preserve"> Правительства Нижегородской области от 23 июля 2008 года N 296 "Об отраслевой системе оплаты труда работников государственных бюджетных, автономных и казенных учреждений Нижегородской области", нормативными правовыми актами Министерства здравоохранения и социального развития Российской Федерации, Правительства Нижегородской области от 15.02.2012 № 76 «Об оплате труда работников государственных бюджетных учреждений физической культуры и спорта Нижегородской области» .</w:t>
      </w:r>
    </w:p>
    <w:p w:rsidR="00160CF1" w:rsidRPr="00765DC3" w:rsidRDefault="00160CF1" w:rsidP="00160CF1">
      <w:pPr>
        <w:pStyle w:val="ConsPlusNormal"/>
        <w:spacing w:before="220"/>
        <w:ind w:firstLine="540"/>
        <w:jc w:val="both"/>
        <w:rPr>
          <w:rFonts w:ascii="Times New Roman" w:hAnsi="Times New Roman" w:cs="Times New Roman"/>
          <w:sz w:val="24"/>
          <w:szCs w:val="24"/>
        </w:rPr>
      </w:pPr>
      <w:r w:rsidRPr="00765DC3">
        <w:rPr>
          <w:rFonts w:ascii="Times New Roman" w:hAnsi="Times New Roman" w:cs="Times New Roman"/>
          <w:sz w:val="24"/>
          <w:szCs w:val="24"/>
        </w:rPr>
        <w:t>1.2. Настоящим Положением устанавливаются общие основы систем</w:t>
      </w:r>
      <w:r>
        <w:rPr>
          <w:rFonts w:ascii="Times New Roman" w:hAnsi="Times New Roman" w:cs="Times New Roman"/>
          <w:sz w:val="24"/>
          <w:szCs w:val="24"/>
        </w:rPr>
        <w:t>ы</w:t>
      </w:r>
      <w:r w:rsidRPr="00765DC3">
        <w:rPr>
          <w:rFonts w:ascii="Times New Roman" w:hAnsi="Times New Roman" w:cs="Times New Roman"/>
          <w:sz w:val="24"/>
          <w:szCs w:val="24"/>
        </w:rPr>
        <w:t xml:space="preserve"> оплаты труда работников </w:t>
      </w:r>
      <w:r w:rsidR="00C5534E" w:rsidRPr="00C5534E">
        <w:rPr>
          <w:rFonts w:ascii="Times New Roman" w:hAnsi="Times New Roman" w:cs="Times New Roman"/>
          <w:spacing w:val="-1"/>
          <w:sz w:val="24"/>
          <w:szCs w:val="24"/>
        </w:rPr>
        <w:t>муниципальных учреждений дополнительного образования спортивной направленности Пильнинского муниципального района Нижегородской области</w:t>
      </w:r>
      <w:r w:rsidR="00C5534E">
        <w:rPr>
          <w:rFonts w:ascii="Times New Roman" w:hAnsi="Times New Roman" w:cs="Times New Roman"/>
          <w:spacing w:val="-1"/>
          <w:sz w:val="24"/>
          <w:szCs w:val="24"/>
        </w:rPr>
        <w:t xml:space="preserve"> (далее - учреждения дополнительного образования).</w:t>
      </w:r>
    </w:p>
    <w:p w:rsidR="00160CF1" w:rsidRPr="00765DC3" w:rsidRDefault="00160CF1" w:rsidP="00160CF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1.3.С</w:t>
      </w:r>
      <w:r w:rsidRPr="00765DC3">
        <w:rPr>
          <w:rFonts w:ascii="Times New Roman" w:hAnsi="Times New Roman" w:cs="Times New Roman"/>
          <w:sz w:val="24"/>
          <w:szCs w:val="24"/>
        </w:rPr>
        <w:t>истема оп</w:t>
      </w:r>
      <w:r>
        <w:rPr>
          <w:rFonts w:ascii="Times New Roman" w:hAnsi="Times New Roman" w:cs="Times New Roman"/>
          <w:sz w:val="24"/>
          <w:szCs w:val="24"/>
        </w:rPr>
        <w:t>латы труда работников</w:t>
      </w:r>
      <w:r w:rsidR="00C5534E" w:rsidRPr="00C5534E">
        <w:rPr>
          <w:rFonts w:ascii="Times New Roman" w:hAnsi="Times New Roman" w:cs="Times New Roman"/>
          <w:spacing w:val="-1"/>
          <w:sz w:val="24"/>
          <w:szCs w:val="24"/>
        </w:rPr>
        <w:t xml:space="preserve"> </w:t>
      </w:r>
      <w:r w:rsidR="00C5534E">
        <w:rPr>
          <w:rFonts w:ascii="Times New Roman" w:hAnsi="Times New Roman" w:cs="Times New Roman"/>
          <w:spacing w:val="-1"/>
          <w:sz w:val="24"/>
          <w:szCs w:val="24"/>
        </w:rPr>
        <w:t>учреждений дополнительного образования</w:t>
      </w:r>
      <w:r>
        <w:rPr>
          <w:rFonts w:ascii="Times New Roman" w:hAnsi="Times New Roman" w:cs="Times New Roman"/>
          <w:sz w:val="24"/>
          <w:szCs w:val="24"/>
        </w:rPr>
        <w:t xml:space="preserve"> </w:t>
      </w:r>
      <w:r w:rsidRPr="00765DC3">
        <w:rPr>
          <w:rFonts w:ascii="Times New Roman" w:hAnsi="Times New Roman" w:cs="Times New Roman"/>
          <w:sz w:val="24"/>
          <w:szCs w:val="24"/>
        </w:rPr>
        <w:t xml:space="preserve"> устанавливается в целях определения обоснованных соотношений в уровнях оплаты труда различных категорий работников, разработки способов учета в организации труда качественных показателей работы, а также повышения:</w:t>
      </w:r>
      <w:r w:rsidR="00C5534E">
        <w:rPr>
          <w:rFonts w:ascii="Times New Roman" w:hAnsi="Times New Roman" w:cs="Times New Roman"/>
          <w:sz w:val="24"/>
          <w:szCs w:val="24"/>
        </w:rPr>
        <w:t xml:space="preserve"> </w:t>
      </w:r>
      <w:r w:rsidRPr="00765DC3">
        <w:rPr>
          <w:rFonts w:ascii="Times New Roman" w:hAnsi="Times New Roman" w:cs="Times New Roman"/>
          <w:sz w:val="24"/>
          <w:szCs w:val="24"/>
        </w:rPr>
        <w:t>э</w:t>
      </w:r>
      <w:r>
        <w:rPr>
          <w:rFonts w:ascii="Times New Roman" w:hAnsi="Times New Roman" w:cs="Times New Roman"/>
          <w:sz w:val="24"/>
          <w:szCs w:val="24"/>
        </w:rPr>
        <w:t xml:space="preserve">ффективности работы учреждений; </w:t>
      </w:r>
      <w:r w:rsidRPr="00765DC3">
        <w:rPr>
          <w:rFonts w:ascii="Times New Roman" w:hAnsi="Times New Roman" w:cs="Times New Roman"/>
          <w:sz w:val="24"/>
          <w:szCs w:val="24"/>
        </w:rPr>
        <w:t>уровня заработн</w:t>
      </w:r>
      <w:r>
        <w:rPr>
          <w:rFonts w:ascii="Times New Roman" w:hAnsi="Times New Roman" w:cs="Times New Roman"/>
          <w:sz w:val="24"/>
          <w:szCs w:val="24"/>
        </w:rPr>
        <w:t xml:space="preserve">ой платы работников учреждений; </w:t>
      </w:r>
      <w:r w:rsidRPr="00765DC3">
        <w:rPr>
          <w:rFonts w:ascii="Times New Roman" w:hAnsi="Times New Roman" w:cs="Times New Roman"/>
          <w:sz w:val="24"/>
          <w:szCs w:val="24"/>
        </w:rPr>
        <w:t xml:space="preserve">мотивации работников учреждений к достижению </w:t>
      </w:r>
      <w:r>
        <w:rPr>
          <w:rFonts w:ascii="Times New Roman" w:hAnsi="Times New Roman" w:cs="Times New Roman"/>
          <w:sz w:val="24"/>
          <w:szCs w:val="24"/>
        </w:rPr>
        <w:t xml:space="preserve">качественных результатов труда; </w:t>
      </w:r>
      <w:r w:rsidRPr="00765DC3">
        <w:rPr>
          <w:rFonts w:ascii="Times New Roman" w:hAnsi="Times New Roman" w:cs="Times New Roman"/>
          <w:sz w:val="24"/>
          <w:szCs w:val="24"/>
        </w:rPr>
        <w:t>кадровой обеспеченности учреждений, в том числе путем создания условий для привлечения в отрасль молодых и высококвалифицированных специалистов.</w:t>
      </w:r>
    </w:p>
    <w:p w:rsidR="00160CF1" w:rsidRDefault="00160CF1" w:rsidP="00160CF1">
      <w:pPr>
        <w:pStyle w:val="ConsPlusNormal"/>
        <w:spacing w:before="220"/>
        <w:ind w:firstLine="540"/>
        <w:jc w:val="both"/>
      </w:pPr>
      <w:r w:rsidRPr="00765DC3">
        <w:rPr>
          <w:rFonts w:ascii="Times New Roman" w:hAnsi="Times New Roman" w:cs="Times New Roman"/>
          <w:sz w:val="24"/>
          <w:szCs w:val="24"/>
        </w:rPr>
        <w:t xml:space="preserve">1.4. Система оплаты труда работников </w:t>
      </w:r>
      <w:r w:rsidR="00C5534E">
        <w:rPr>
          <w:rFonts w:ascii="Times New Roman" w:hAnsi="Times New Roman" w:cs="Times New Roman"/>
          <w:spacing w:val="-1"/>
          <w:sz w:val="24"/>
          <w:szCs w:val="24"/>
        </w:rPr>
        <w:t>учреждений дополнительного образования</w:t>
      </w:r>
      <w:r w:rsidR="00C5534E">
        <w:rPr>
          <w:rFonts w:ascii="Times New Roman" w:hAnsi="Times New Roman" w:cs="Times New Roman"/>
          <w:sz w:val="24"/>
          <w:szCs w:val="24"/>
        </w:rPr>
        <w:t xml:space="preserve"> </w:t>
      </w:r>
      <w:r w:rsidR="00C5534E" w:rsidRPr="00765DC3">
        <w:rPr>
          <w:rFonts w:ascii="Times New Roman" w:hAnsi="Times New Roman" w:cs="Times New Roman"/>
          <w:sz w:val="24"/>
          <w:szCs w:val="24"/>
        </w:rPr>
        <w:t xml:space="preserve"> </w:t>
      </w:r>
      <w:r w:rsidRPr="00765DC3">
        <w:rPr>
          <w:rFonts w:ascii="Times New Roman" w:hAnsi="Times New Roman" w:cs="Times New Roman"/>
          <w:sz w:val="24"/>
          <w:szCs w:val="24"/>
        </w:rPr>
        <w:t>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субъекта Российской Федерации и настоящим Положением</w:t>
      </w:r>
      <w:r>
        <w:t>.</w:t>
      </w:r>
    </w:p>
    <w:p w:rsidR="00160CF1" w:rsidRPr="00C01C81" w:rsidRDefault="00160CF1" w:rsidP="00160CF1">
      <w:pPr>
        <w:pStyle w:val="ConsPlusNormal"/>
        <w:spacing w:before="220"/>
        <w:ind w:firstLine="540"/>
        <w:jc w:val="both"/>
        <w:rPr>
          <w:rFonts w:ascii="Times New Roman" w:hAnsi="Times New Roman" w:cs="Times New Roman"/>
          <w:sz w:val="24"/>
          <w:szCs w:val="24"/>
        </w:rPr>
      </w:pPr>
      <w:r w:rsidRPr="00C01C81">
        <w:rPr>
          <w:rFonts w:ascii="Times New Roman" w:hAnsi="Times New Roman" w:cs="Times New Roman"/>
          <w:sz w:val="24"/>
          <w:szCs w:val="24"/>
        </w:rPr>
        <w:t>1.5. Система оплаты труда работников</w:t>
      </w:r>
      <w:r w:rsidR="00C5534E" w:rsidRPr="00C5534E">
        <w:rPr>
          <w:rFonts w:ascii="Times New Roman" w:hAnsi="Times New Roman" w:cs="Times New Roman"/>
          <w:spacing w:val="-1"/>
          <w:sz w:val="24"/>
          <w:szCs w:val="24"/>
        </w:rPr>
        <w:t xml:space="preserve"> </w:t>
      </w:r>
      <w:r w:rsidR="00C5534E">
        <w:rPr>
          <w:rFonts w:ascii="Times New Roman" w:hAnsi="Times New Roman" w:cs="Times New Roman"/>
          <w:spacing w:val="-1"/>
          <w:sz w:val="24"/>
          <w:szCs w:val="24"/>
        </w:rPr>
        <w:t>учреждений дополнительного образования</w:t>
      </w:r>
      <w:r w:rsidR="00C5534E">
        <w:rPr>
          <w:rFonts w:ascii="Times New Roman" w:hAnsi="Times New Roman" w:cs="Times New Roman"/>
          <w:sz w:val="24"/>
          <w:szCs w:val="24"/>
        </w:rPr>
        <w:t xml:space="preserve"> </w:t>
      </w:r>
      <w:r w:rsidR="00C5534E" w:rsidRPr="00765DC3">
        <w:rPr>
          <w:rFonts w:ascii="Times New Roman" w:hAnsi="Times New Roman" w:cs="Times New Roman"/>
          <w:sz w:val="24"/>
          <w:szCs w:val="24"/>
        </w:rPr>
        <w:t xml:space="preserve"> </w:t>
      </w:r>
      <w:r w:rsidRPr="00C01C81">
        <w:rPr>
          <w:rFonts w:ascii="Times New Roman" w:hAnsi="Times New Roman" w:cs="Times New Roman"/>
          <w:sz w:val="24"/>
          <w:szCs w:val="24"/>
        </w:rPr>
        <w:t xml:space="preserve">  устанавливается с учетом:</w:t>
      </w:r>
    </w:p>
    <w:p w:rsidR="00160CF1" w:rsidRPr="00C01C81" w:rsidRDefault="00160CF1" w:rsidP="00160CF1">
      <w:pPr>
        <w:pStyle w:val="ConsPlusNormal"/>
        <w:spacing w:before="220"/>
        <w:rPr>
          <w:rFonts w:ascii="Times New Roman" w:hAnsi="Times New Roman" w:cs="Times New Roman"/>
          <w:sz w:val="24"/>
          <w:szCs w:val="24"/>
        </w:rPr>
      </w:pPr>
      <w:r w:rsidRPr="00C01C81">
        <w:rPr>
          <w:rFonts w:ascii="Times New Roman" w:hAnsi="Times New Roman" w:cs="Times New Roman"/>
          <w:sz w:val="24"/>
          <w:szCs w:val="24"/>
        </w:rPr>
        <w:t xml:space="preserve">а) единого тарифно-квалификационного </w:t>
      </w:r>
      <w:hyperlink r:id="rId12" w:history="1">
        <w:r w:rsidRPr="00C01C81">
          <w:rPr>
            <w:rFonts w:ascii="Times New Roman" w:hAnsi="Times New Roman" w:cs="Times New Roman"/>
            <w:sz w:val="24"/>
            <w:szCs w:val="24"/>
          </w:rPr>
          <w:t>справочника</w:t>
        </w:r>
      </w:hyperlink>
      <w:r w:rsidRPr="00C01C81">
        <w:rPr>
          <w:rFonts w:ascii="Times New Roman" w:hAnsi="Times New Roman" w:cs="Times New Roman"/>
          <w:sz w:val="24"/>
          <w:szCs w:val="24"/>
        </w:rPr>
        <w:t xml:space="preserve"> работ и профессий рабочих и  должностей руководителей, специалистов и служащих;</w:t>
      </w:r>
    </w:p>
    <w:p w:rsidR="00160CF1" w:rsidRPr="00C01C81" w:rsidRDefault="00160CF1" w:rsidP="00160CF1">
      <w:pPr>
        <w:pStyle w:val="ConsPlusNormal"/>
        <w:rPr>
          <w:rFonts w:ascii="Times New Roman" w:hAnsi="Times New Roman" w:cs="Times New Roman"/>
          <w:sz w:val="24"/>
          <w:szCs w:val="24"/>
        </w:rPr>
      </w:pPr>
      <w:r w:rsidRPr="00C01C81">
        <w:rPr>
          <w:rFonts w:ascii="Times New Roman" w:hAnsi="Times New Roman" w:cs="Times New Roman"/>
          <w:sz w:val="24"/>
          <w:szCs w:val="24"/>
        </w:rPr>
        <w:t>в) обеспечения государственных гарантий по оплате труда, предусмотренных статьей 130 Трудового кодекса Российской федерации;</w:t>
      </w:r>
    </w:p>
    <w:p w:rsidR="00160CF1" w:rsidRDefault="00160CF1" w:rsidP="00160CF1">
      <w:pPr>
        <w:pStyle w:val="ConsPlusNormal"/>
        <w:rPr>
          <w:rFonts w:ascii="Times New Roman" w:hAnsi="Times New Roman" w:cs="Times New Roman"/>
          <w:sz w:val="24"/>
          <w:szCs w:val="24"/>
        </w:rPr>
      </w:pPr>
      <w:r w:rsidRPr="00C01C81">
        <w:rPr>
          <w:rFonts w:ascii="Times New Roman" w:hAnsi="Times New Roman" w:cs="Times New Roman"/>
          <w:sz w:val="24"/>
          <w:szCs w:val="24"/>
        </w:rPr>
        <w:lastRenderedPageBreak/>
        <w:t xml:space="preserve">г) </w:t>
      </w:r>
      <w:hyperlink r:id="rId13" w:history="1">
        <w:r w:rsidRPr="00C01C81">
          <w:rPr>
            <w:rFonts w:ascii="Times New Roman" w:hAnsi="Times New Roman" w:cs="Times New Roman"/>
            <w:sz w:val="24"/>
            <w:szCs w:val="24"/>
          </w:rPr>
          <w:t>перечня</w:t>
        </w:r>
      </w:hyperlink>
      <w:r w:rsidRPr="00C01C81">
        <w:rPr>
          <w:rFonts w:ascii="Times New Roman" w:hAnsi="Times New Roman" w:cs="Times New Roman"/>
          <w:sz w:val="24"/>
          <w:szCs w:val="24"/>
        </w:rPr>
        <w:t xml:space="preserve"> видов выплат компенсационного характера в государственных бюджетных, автономных и казенных учреждениях Нижегородской области, утвержденного приказом департамента социальной защиты населения, труда и занятости Нижегородской области от 18 июня 2008 года N 229;</w:t>
      </w:r>
    </w:p>
    <w:p w:rsidR="00160CF1" w:rsidRDefault="00160CF1" w:rsidP="00160CF1">
      <w:pPr>
        <w:pStyle w:val="ConsPlusNormal"/>
        <w:rPr>
          <w:rFonts w:ascii="Times New Roman" w:hAnsi="Times New Roman" w:cs="Times New Roman"/>
          <w:sz w:val="24"/>
          <w:szCs w:val="24"/>
        </w:rPr>
      </w:pPr>
      <w:r w:rsidRPr="00C01C81">
        <w:rPr>
          <w:rFonts w:ascii="Times New Roman" w:hAnsi="Times New Roman" w:cs="Times New Roman"/>
          <w:sz w:val="24"/>
          <w:szCs w:val="24"/>
        </w:rPr>
        <w:t xml:space="preserve">д) </w:t>
      </w:r>
      <w:hyperlink r:id="rId14" w:history="1">
        <w:r w:rsidRPr="00C01C81">
          <w:rPr>
            <w:rFonts w:ascii="Times New Roman" w:hAnsi="Times New Roman" w:cs="Times New Roman"/>
            <w:sz w:val="24"/>
            <w:szCs w:val="24"/>
          </w:rPr>
          <w:t>перечня</w:t>
        </w:r>
      </w:hyperlink>
      <w:r w:rsidRPr="00C01C81">
        <w:rPr>
          <w:rFonts w:ascii="Times New Roman" w:hAnsi="Times New Roman" w:cs="Times New Roman"/>
          <w:sz w:val="24"/>
          <w:szCs w:val="24"/>
        </w:rPr>
        <w:t xml:space="preserve"> видов выплат стимулирующего характера в государственных бюджетных, автономных и казенных учреждениях Нижегородской области, утвержденного приказом департамента социальной защиты населения, труда и занятости Нижегородской области от 18 июня 2008 года N 230;</w:t>
      </w:r>
    </w:p>
    <w:p w:rsidR="00160CF1" w:rsidRPr="00C01C81" w:rsidRDefault="00160CF1" w:rsidP="00160CF1">
      <w:pPr>
        <w:pStyle w:val="ConsPlusNormal"/>
        <w:rPr>
          <w:rFonts w:ascii="Times New Roman" w:hAnsi="Times New Roman" w:cs="Times New Roman"/>
          <w:sz w:val="24"/>
          <w:szCs w:val="24"/>
        </w:rPr>
      </w:pPr>
      <w:r w:rsidRPr="00C01C81">
        <w:rPr>
          <w:rFonts w:ascii="Times New Roman" w:hAnsi="Times New Roman" w:cs="Times New Roman"/>
          <w:sz w:val="24"/>
          <w:szCs w:val="24"/>
        </w:rPr>
        <w:t>е) минимальных размеров окладов (минимальных размеров должностных окладов) по профессиональным квалификационным группам   общеотраслевых должностей руководителей, специалистов и служащих, минимальных размеров ставок заработной платы по профессиональным квалификационным группам.</w:t>
      </w:r>
    </w:p>
    <w:p w:rsidR="00160CF1" w:rsidRPr="00C01C81" w:rsidRDefault="00160CF1" w:rsidP="00160CF1">
      <w:pPr>
        <w:pStyle w:val="ConsPlusNormal"/>
        <w:rPr>
          <w:rFonts w:ascii="Times New Roman" w:hAnsi="Times New Roman" w:cs="Times New Roman"/>
          <w:sz w:val="24"/>
          <w:szCs w:val="24"/>
        </w:rPr>
      </w:pPr>
      <w:r w:rsidRPr="00C01C81">
        <w:rPr>
          <w:rFonts w:ascii="Times New Roman" w:hAnsi="Times New Roman" w:cs="Times New Roman"/>
          <w:sz w:val="24"/>
          <w:szCs w:val="24"/>
        </w:rPr>
        <w:t>ж) рекомендаций Российской трехсторонней комиссии по регулированию социально-трудовых отношений;</w:t>
      </w:r>
    </w:p>
    <w:p w:rsidR="00160CF1" w:rsidRDefault="00160CF1" w:rsidP="00160CF1">
      <w:pPr>
        <w:pStyle w:val="ConsPlusNormal"/>
        <w:rPr>
          <w:rFonts w:ascii="Times New Roman" w:hAnsi="Times New Roman" w:cs="Times New Roman"/>
          <w:sz w:val="24"/>
          <w:szCs w:val="24"/>
        </w:rPr>
      </w:pPr>
      <w:r w:rsidRPr="00C01C81">
        <w:rPr>
          <w:rFonts w:ascii="Times New Roman" w:hAnsi="Times New Roman" w:cs="Times New Roman"/>
          <w:sz w:val="24"/>
          <w:szCs w:val="24"/>
        </w:rPr>
        <w:t>з) мнения соответствующего выборного органа первичной профсоюзной организации или представительного органа работников;</w:t>
      </w:r>
    </w:p>
    <w:p w:rsidR="00160CF1" w:rsidRPr="00C01C81" w:rsidRDefault="00160CF1" w:rsidP="00160CF1">
      <w:pPr>
        <w:pStyle w:val="ConsPlusNormal"/>
        <w:rPr>
          <w:rFonts w:ascii="Times New Roman" w:hAnsi="Times New Roman" w:cs="Times New Roman"/>
          <w:sz w:val="24"/>
          <w:szCs w:val="24"/>
        </w:rPr>
      </w:pPr>
      <w:r w:rsidRPr="00C01C81">
        <w:rPr>
          <w:rFonts w:ascii="Times New Roman" w:hAnsi="Times New Roman" w:cs="Times New Roman"/>
          <w:sz w:val="24"/>
          <w:szCs w:val="24"/>
        </w:rPr>
        <w:t>и)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1.6. Заработная плата работников учреждений определяется исходя из:</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 минимальных окладов, минимальных ставок заработной платы;</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 повышающих коэффициентов в зависимости от занимаемой должности, квалификации, специфики работы и персонального повышающего коэффициента;</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 нормативов оплаты труда за одного занимающегося на этапах спортивной подготовки или по нормативам оплаты труда за подготовку спортсмена высокого класса исходя из установленного размера ставки;</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 выплат компенсационного характера (начисляются от должностного оклада, ставки заработной платы);</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 выплат стимулирующего характера (начисляются от минимального оклада, минимальной ставки заработной платы).</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1.7.</w:t>
      </w:r>
      <w:r>
        <w:rPr>
          <w:rFonts w:ascii="Times New Roman" w:hAnsi="Times New Roman" w:cs="Times New Roman"/>
          <w:sz w:val="24"/>
          <w:szCs w:val="24"/>
        </w:rPr>
        <w:t xml:space="preserve"> Заработная плата работников</w:t>
      </w:r>
      <w:r w:rsidR="00C5534E" w:rsidRPr="00C5534E">
        <w:rPr>
          <w:rFonts w:ascii="Times New Roman" w:hAnsi="Times New Roman" w:cs="Times New Roman"/>
          <w:spacing w:val="-1"/>
          <w:sz w:val="24"/>
          <w:szCs w:val="24"/>
        </w:rPr>
        <w:t xml:space="preserve"> </w:t>
      </w:r>
      <w:r w:rsidR="00C5534E">
        <w:rPr>
          <w:rFonts w:ascii="Times New Roman" w:hAnsi="Times New Roman" w:cs="Times New Roman"/>
          <w:spacing w:val="-1"/>
          <w:sz w:val="24"/>
          <w:szCs w:val="24"/>
        </w:rPr>
        <w:t>учреждений дополнительного образования</w:t>
      </w:r>
      <w:r w:rsidR="00C5534E">
        <w:rPr>
          <w:rFonts w:ascii="Times New Roman" w:hAnsi="Times New Roman" w:cs="Times New Roman"/>
          <w:sz w:val="24"/>
          <w:szCs w:val="24"/>
        </w:rPr>
        <w:t xml:space="preserve"> </w:t>
      </w:r>
      <w:r w:rsidR="00C5534E" w:rsidRPr="00765D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7274">
        <w:rPr>
          <w:rFonts w:ascii="Times New Roman" w:hAnsi="Times New Roman" w:cs="Times New Roman"/>
          <w:sz w:val="24"/>
          <w:szCs w:val="24"/>
        </w:rPr>
        <w:t xml:space="preserve"> формируется по следующей формуле:</w:t>
      </w:r>
    </w:p>
    <w:p w:rsidR="00160CF1" w:rsidRPr="00747274" w:rsidRDefault="00160CF1" w:rsidP="00160CF1">
      <w:pPr>
        <w:pStyle w:val="ConsPlusNormal"/>
        <w:ind w:firstLine="540"/>
        <w:jc w:val="both"/>
        <w:rPr>
          <w:rFonts w:ascii="Times New Roman" w:hAnsi="Times New Roman" w:cs="Times New Roman"/>
          <w:sz w:val="24"/>
          <w:szCs w:val="24"/>
        </w:rPr>
      </w:pPr>
    </w:p>
    <w:p w:rsidR="00160CF1" w:rsidRPr="00747274" w:rsidRDefault="00160CF1" w:rsidP="00160CF1">
      <w:pPr>
        <w:pStyle w:val="ConsPlusNormal"/>
        <w:ind w:firstLine="540"/>
        <w:jc w:val="both"/>
        <w:rPr>
          <w:rFonts w:ascii="Times New Roman" w:hAnsi="Times New Roman" w:cs="Times New Roman"/>
          <w:sz w:val="24"/>
          <w:szCs w:val="24"/>
        </w:rPr>
      </w:pPr>
      <w:r w:rsidRPr="00747274">
        <w:rPr>
          <w:rFonts w:ascii="Times New Roman" w:hAnsi="Times New Roman" w:cs="Times New Roman"/>
          <w:sz w:val="24"/>
          <w:szCs w:val="24"/>
        </w:rPr>
        <w:t>ОТ = ДО + СВ + КВ</w:t>
      </w:r>
    </w:p>
    <w:p w:rsidR="00160CF1" w:rsidRPr="00747274" w:rsidRDefault="00160CF1" w:rsidP="00160CF1">
      <w:pPr>
        <w:pStyle w:val="ConsPlusNormal"/>
        <w:ind w:firstLine="540"/>
        <w:jc w:val="both"/>
        <w:rPr>
          <w:rFonts w:ascii="Times New Roman" w:hAnsi="Times New Roman" w:cs="Times New Roman"/>
          <w:sz w:val="24"/>
          <w:szCs w:val="24"/>
        </w:rPr>
      </w:pPr>
    </w:p>
    <w:p w:rsidR="00160CF1" w:rsidRPr="00747274" w:rsidRDefault="00160CF1" w:rsidP="00160CF1">
      <w:pPr>
        <w:pStyle w:val="ConsPlusNormal"/>
        <w:ind w:firstLine="540"/>
        <w:jc w:val="both"/>
        <w:rPr>
          <w:rFonts w:ascii="Times New Roman" w:hAnsi="Times New Roman" w:cs="Times New Roman"/>
          <w:sz w:val="24"/>
          <w:szCs w:val="24"/>
        </w:rPr>
      </w:pPr>
      <w:r w:rsidRPr="00747274">
        <w:rPr>
          <w:rFonts w:ascii="Times New Roman" w:hAnsi="Times New Roman" w:cs="Times New Roman"/>
          <w:sz w:val="24"/>
          <w:szCs w:val="24"/>
        </w:rPr>
        <w:t>ДО = МО x SUM К</w:t>
      </w:r>
    </w:p>
    <w:p w:rsidR="00160CF1" w:rsidRPr="00747274" w:rsidRDefault="00160CF1" w:rsidP="00160CF1">
      <w:pPr>
        <w:pStyle w:val="ConsPlusNormal"/>
        <w:ind w:firstLine="540"/>
        <w:jc w:val="both"/>
        <w:rPr>
          <w:rFonts w:ascii="Times New Roman" w:hAnsi="Times New Roman" w:cs="Times New Roman"/>
          <w:sz w:val="24"/>
          <w:szCs w:val="24"/>
        </w:rPr>
      </w:pPr>
    </w:p>
    <w:p w:rsidR="00160CF1" w:rsidRPr="00747274" w:rsidRDefault="00160CF1" w:rsidP="00160CF1">
      <w:pPr>
        <w:pStyle w:val="ConsPlusNormal"/>
        <w:ind w:firstLine="540"/>
        <w:jc w:val="both"/>
        <w:rPr>
          <w:rFonts w:ascii="Times New Roman" w:hAnsi="Times New Roman" w:cs="Times New Roman"/>
          <w:sz w:val="24"/>
          <w:szCs w:val="24"/>
        </w:rPr>
      </w:pPr>
      <w:r w:rsidRPr="00747274">
        <w:rPr>
          <w:rFonts w:ascii="Times New Roman" w:hAnsi="Times New Roman" w:cs="Times New Roman"/>
          <w:sz w:val="24"/>
          <w:szCs w:val="24"/>
        </w:rPr>
        <w:t>ОТ - оплата труда,</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ДО - должностной оклад,</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СВ - выплаты стимулирующего характера,</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КВ - выплаты компенсационного характера,</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МО - минимальный оклад,</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lastRenderedPageBreak/>
        <w:t>SUM К - сумма коэффициентов за занимаемую должность, за квалификацию, за специфику работы и персонального повышающего коэффициента.</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Заработная</w:t>
      </w:r>
      <w:r>
        <w:rPr>
          <w:rFonts w:ascii="Times New Roman" w:hAnsi="Times New Roman" w:cs="Times New Roman"/>
          <w:sz w:val="24"/>
          <w:szCs w:val="24"/>
        </w:rPr>
        <w:t xml:space="preserve"> плата тренеров-преподавателей ДЮСШ </w:t>
      </w:r>
      <w:r w:rsidRPr="00747274">
        <w:rPr>
          <w:rFonts w:ascii="Times New Roman" w:hAnsi="Times New Roman" w:cs="Times New Roman"/>
          <w:sz w:val="24"/>
          <w:szCs w:val="24"/>
        </w:rPr>
        <w:t>фо</w:t>
      </w:r>
      <w:r>
        <w:rPr>
          <w:rFonts w:ascii="Times New Roman" w:hAnsi="Times New Roman" w:cs="Times New Roman"/>
          <w:sz w:val="24"/>
          <w:szCs w:val="24"/>
        </w:rPr>
        <w:t>рмируется по следующей формуле:</w:t>
      </w:r>
    </w:p>
    <w:p w:rsidR="00160CF1" w:rsidRPr="00747274" w:rsidRDefault="00160CF1" w:rsidP="00160CF1">
      <w:pPr>
        <w:pStyle w:val="ConsPlusNormal"/>
        <w:ind w:firstLine="540"/>
        <w:jc w:val="both"/>
        <w:rPr>
          <w:rFonts w:ascii="Times New Roman" w:hAnsi="Times New Roman" w:cs="Times New Roman"/>
          <w:sz w:val="24"/>
          <w:szCs w:val="24"/>
        </w:rPr>
      </w:pPr>
    </w:p>
    <w:p w:rsidR="00160CF1" w:rsidRPr="00747274" w:rsidRDefault="00160CF1" w:rsidP="00160CF1">
      <w:pPr>
        <w:pStyle w:val="ConsPlusNormal"/>
        <w:ind w:firstLine="540"/>
        <w:jc w:val="both"/>
        <w:rPr>
          <w:rFonts w:ascii="Times New Roman" w:hAnsi="Times New Roman" w:cs="Times New Roman"/>
          <w:sz w:val="24"/>
          <w:szCs w:val="24"/>
        </w:rPr>
      </w:pPr>
      <w:r w:rsidRPr="00747274">
        <w:rPr>
          <w:rFonts w:ascii="Times New Roman" w:hAnsi="Times New Roman" w:cs="Times New Roman"/>
          <w:sz w:val="24"/>
          <w:szCs w:val="24"/>
        </w:rPr>
        <w:t>ОТ = С x Н + СВ + КВ</w:t>
      </w:r>
    </w:p>
    <w:p w:rsidR="00160CF1" w:rsidRPr="00747274" w:rsidRDefault="00160CF1" w:rsidP="00160CF1">
      <w:pPr>
        <w:pStyle w:val="ConsPlusNormal"/>
        <w:ind w:firstLine="540"/>
        <w:jc w:val="both"/>
        <w:rPr>
          <w:rFonts w:ascii="Times New Roman" w:hAnsi="Times New Roman" w:cs="Times New Roman"/>
          <w:sz w:val="24"/>
          <w:szCs w:val="24"/>
        </w:rPr>
      </w:pPr>
    </w:p>
    <w:p w:rsidR="00160CF1" w:rsidRPr="00747274" w:rsidRDefault="00160CF1" w:rsidP="00160CF1">
      <w:pPr>
        <w:pStyle w:val="ConsPlusNormal"/>
        <w:ind w:firstLine="540"/>
        <w:jc w:val="both"/>
        <w:rPr>
          <w:rFonts w:ascii="Times New Roman" w:hAnsi="Times New Roman" w:cs="Times New Roman"/>
          <w:sz w:val="24"/>
          <w:szCs w:val="24"/>
        </w:rPr>
      </w:pPr>
      <w:r w:rsidRPr="00747274">
        <w:rPr>
          <w:rFonts w:ascii="Times New Roman" w:hAnsi="Times New Roman" w:cs="Times New Roman"/>
          <w:sz w:val="24"/>
          <w:szCs w:val="24"/>
        </w:rPr>
        <w:t>С = МС x SUM К</w:t>
      </w:r>
    </w:p>
    <w:p w:rsidR="00160CF1" w:rsidRPr="00747274" w:rsidRDefault="00160CF1" w:rsidP="00160CF1">
      <w:pPr>
        <w:pStyle w:val="ConsPlusNormal"/>
        <w:ind w:firstLine="540"/>
        <w:jc w:val="both"/>
        <w:rPr>
          <w:rFonts w:ascii="Times New Roman" w:hAnsi="Times New Roman" w:cs="Times New Roman"/>
          <w:sz w:val="24"/>
          <w:szCs w:val="24"/>
        </w:rPr>
      </w:pPr>
    </w:p>
    <w:p w:rsidR="00160CF1" w:rsidRPr="00747274" w:rsidRDefault="00160CF1" w:rsidP="00160CF1">
      <w:pPr>
        <w:pStyle w:val="ConsPlusNormal"/>
        <w:ind w:firstLine="540"/>
        <w:jc w:val="both"/>
        <w:rPr>
          <w:rFonts w:ascii="Times New Roman" w:hAnsi="Times New Roman" w:cs="Times New Roman"/>
          <w:sz w:val="24"/>
          <w:szCs w:val="24"/>
        </w:rPr>
      </w:pPr>
      <w:r w:rsidRPr="00747274">
        <w:rPr>
          <w:rFonts w:ascii="Times New Roman" w:hAnsi="Times New Roman" w:cs="Times New Roman"/>
          <w:sz w:val="24"/>
          <w:szCs w:val="24"/>
        </w:rPr>
        <w:t>С - ставка заработной платы,</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МС - минимальная ставка заработной платы по занимаемой должности,</w:t>
      </w:r>
    </w:p>
    <w:p w:rsidR="00160CF1" w:rsidRPr="00747274" w:rsidRDefault="00160CF1" w:rsidP="00160CF1">
      <w:pPr>
        <w:pStyle w:val="ConsPlusNormal"/>
        <w:spacing w:before="220"/>
        <w:ind w:firstLine="540"/>
        <w:jc w:val="both"/>
        <w:rPr>
          <w:rFonts w:ascii="Times New Roman" w:hAnsi="Times New Roman" w:cs="Times New Roman"/>
          <w:sz w:val="24"/>
          <w:szCs w:val="24"/>
        </w:rPr>
      </w:pPr>
      <w:r w:rsidRPr="00747274">
        <w:rPr>
          <w:rFonts w:ascii="Times New Roman" w:hAnsi="Times New Roman" w:cs="Times New Roman"/>
          <w:sz w:val="24"/>
          <w:szCs w:val="24"/>
        </w:rPr>
        <w:t>Н - норматив за количество занимающихся или норматив за подготовку спортсмена высокого класса.</w:t>
      </w:r>
    </w:p>
    <w:p w:rsidR="00160CF1" w:rsidRPr="001D3762" w:rsidRDefault="00160CF1" w:rsidP="00160CF1">
      <w:pPr>
        <w:pStyle w:val="ConsPlusNormal"/>
        <w:spacing w:before="220"/>
        <w:ind w:firstLine="540"/>
        <w:jc w:val="both"/>
        <w:rPr>
          <w:rFonts w:ascii="Times New Roman" w:hAnsi="Times New Roman" w:cs="Times New Roman"/>
          <w:sz w:val="24"/>
          <w:szCs w:val="24"/>
        </w:rPr>
      </w:pPr>
      <w:r w:rsidRPr="001D3762">
        <w:rPr>
          <w:rFonts w:ascii="Times New Roman" w:hAnsi="Times New Roman" w:cs="Times New Roman"/>
          <w:sz w:val="24"/>
          <w:szCs w:val="24"/>
        </w:rPr>
        <w:t>1.8. Выплаты компенсационного характера производятся работнику по результатам специальной оценки условий труда и отражаются в трудовом договоре работника.</w:t>
      </w:r>
    </w:p>
    <w:p w:rsidR="00160CF1" w:rsidRPr="001D3762" w:rsidRDefault="00160CF1" w:rsidP="00160CF1">
      <w:pPr>
        <w:pStyle w:val="ConsPlusNormal"/>
        <w:spacing w:before="220"/>
        <w:ind w:firstLine="540"/>
        <w:jc w:val="both"/>
        <w:rPr>
          <w:rFonts w:ascii="Times New Roman" w:hAnsi="Times New Roman" w:cs="Times New Roman"/>
          <w:sz w:val="24"/>
          <w:szCs w:val="24"/>
        </w:rPr>
      </w:pPr>
      <w:r w:rsidRPr="001D3762">
        <w:rPr>
          <w:rFonts w:ascii="Times New Roman" w:hAnsi="Times New Roman" w:cs="Times New Roman"/>
          <w:sz w:val="24"/>
          <w:szCs w:val="24"/>
        </w:rPr>
        <w:t>1.9. Выплаты стимулирующего характера направлены на стимулирование работника к качественному результату труда, а также поощрение за выполненную работу. Выплаты стимулирующего характера устанавливаются работнику с учетом критериев, позволяющих оценить результативность и качество его работы.</w:t>
      </w:r>
    </w:p>
    <w:p w:rsidR="00160CF1" w:rsidRPr="001D3762" w:rsidRDefault="00160CF1" w:rsidP="00160CF1">
      <w:pPr>
        <w:pStyle w:val="ConsPlusNonformat"/>
        <w:jc w:val="both"/>
        <w:rPr>
          <w:rFonts w:ascii="Times New Roman" w:hAnsi="Times New Roman" w:cs="Times New Roman"/>
          <w:sz w:val="24"/>
          <w:szCs w:val="24"/>
        </w:rPr>
      </w:pPr>
      <w:r w:rsidRPr="001D3762">
        <w:rPr>
          <w:rFonts w:ascii="Times New Roman" w:hAnsi="Times New Roman" w:cs="Times New Roman"/>
          <w:sz w:val="24"/>
          <w:szCs w:val="24"/>
        </w:rPr>
        <w:t xml:space="preserve"> 1.10.    Основной   персонал    </w:t>
      </w:r>
      <w:r w:rsidR="00C5534E">
        <w:rPr>
          <w:rFonts w:ascii="Times New Roman" w:hAnsi="Times New Roman" w:cs="Times New Roman"/>
          <w:spacing w:val="-1"/>
          <w:sz w:val="24"/>
          <w:szCs w:val="24"/>
        </w:rPr>
        <w:t>учреждений дополнительного образования</w:t>
      </w:r>
      <w:r w:rsidR="00C5534E">
        <w:rPr>
          <w:rFonts w:ascii="Times New Roman" w:hAnsi="Times New Roman" w:cs="Times New Roman"/>
          <w:sz w:val="24"/>
          <w:szCs w:val="24"/>
        </w:rPr>
        <w:t xml:space="preserve"> </w:t>
      </w:r>
      <w:r w:rsidR="00C5534E" w:rsidRPr="00765DC3">
        <w:rPr>
          <w:rFonts w:ascii="Times New Roman" w:hAnsi="Times New Roman" w:cs="Times New Roman"/>
          <w:sz w:val="24"/>
          <w:szCs w:val="24"/>
        </w:rPr>
        <w:t xml:space="preserve"> </w:t>
      </w:r>
      <w:r w:rsidRPr="001D3762">
        <w:rPr>
          <w:rFonts w:ascii="Times New Roman" w:hAnsi="Times New Roman" w:cs="Times New Roman"/>
          <w:sz w:val="24"/>
          <w:szCs w:val="24"/>
        </w:rPr>
        <w:t xml:space="preserve">  -   работники   учреждения,</w:t>
      </w:r>
      <w:r w:rsidR="00C5534E">
        <w:rPr>
          <w:rFonts w:ascii="Times New Roman" w:hAnsi="Times New Roman" w:cs="Times New Roman"/>
          <w:sz w:val="24"/>
          <w:szCs w:val="24"/>
        </w:rPr>
        <w:t xml:space="preserve"> </w:t>
      </w:r>
      <w:r w:rsidRPr="001D3762">
        <w:rPr>
          <w:rFonts w:ascii="Times New Roman" w:hAnsi="Times New Roman" w:cs="Times New Roman"/>
          <w:sz w:val="24"/>
          <w:szCs w:val="24"/>
        </w:rPr>
        <w:t>непосредственно  оказывающие  услуги</w:t>
      </w:r>
      <w:r>
        <w:rPr>
          <w:rFonts w:ascii="Times New Roman" w:hAnsi="Times New Roman" w:cs="Times New Roman"/>
          <w:sz w:val="24"/>
          <w:szCs w:val="24"/>
        </w:rPr>
        <w:t xml:space="preserve">, направленные на </w:t>
      </w:r>
      <w:r w:rsidRPr="001D3762">
        <w:rPr>
          <w:rFonts w:ascii="Times New Roman" w:hAnsi="Times New Roman" w:cs="Times New Roman"/>
          <w:sz w:val="24"/>
          <w:szCs w:val="24"/>
        </w:rPr>
        <w:t>достижение   определенных   уставом  учрежде</w:t>
      </w:r>
      <w:r>
        <w:rPr>
          <w:rFonts w:ascii="Times New Roman" w:hAnsi="Times New Roman" w:cs="Times New Roman"/>
          <w:sz w:val="24"/>
          <w:szCs w:val="24"/>
        </w:rPr>
        <w:t xml:space="preserve">ния  целей  деятельности  этого </w:t>
      </w:r>
      <w:r w:rsidRPr="001D3762">
        <w:rPr>
          <w:rFonts w:ascii="Times New Roman" w:hAnsi="Times New Roman" w:cs="Times New Roman"/>
          <w:sz w:val="24"/>
          <w:szCs w:val="24"/>
        </w:rPr>
        <w:t>учреждения,   а   также   их   непосредственные   руководители.</w:t>
      </w:r>
    </w:p>
    <w:p w:rsidR="00160CF1" w:rsidRPr="001D3762" w:rsidRDefault="00160CF1" w:rsidP="00160CF1">
      <w:pPr>
        <w:pStyle w:val="ConsPlusNormal"/>
        <w:ind w:firstLine="540"/>
        <w:jc w:val="both"/>
        <w:rPr>
          <w:rFonts w:ascii="Times New Roman" w:hAnsi="Times New Roman" w:cs="Times New Roman"/>
          <w:sz w:val="24"/>
          <w:szCs w:val="24"/>
        </w:rPr>
      </w:pPr>
      <w:r w:rsidRPr="001D3762">
        <w:rPr>
          <w:rFonts w:ascii="Times New Roman" w:hAnsi="Times New Roman" w:cs="Times New Roman"/>
          <w:sz w:val="24"/>
          <w:szCs w:val="24"/>
        </w:rPr>
        <w:t>Вспомогательный персонал учреждения - работники учреждений, создающие условия для оказания услуг, направленных на достижение определенных уставом</w:t>
      </w:r>
      <w:r w:rsidR="00C5534E" w:rsidRPr="00C5534E">
        <w:rPr>
          <w:rFonts w:ascii="Times New Roman" w:hAnsi="Times New Roman" w:cs="Times New Roman"/>
          <w:spacing w:val="-1"/>
          <w:sz w:val="24"/>
          <w:szCs w:val="24"/>
        </w:rPr>
        <w:t xml:space="preserve"> </w:t>
      </w:r>
      <w:r w:rsidR="00C5534E">
        <w:rPr>
          <w:rFonts w:ascii="Times New Roman" w:hAnsi="Times New Roman" w:cs="Times New Roman"/>
          <w:spacing w:val="-1"/>
          <w:sz w:val="24"/>
          <w:szCs w:val="24"/>
        </w:rPr>
        <w:t>учреждений дополнительного образования</w:t>
      </w:r>
      <w:r w:rsidRPr="001D3762">
        <w:rPr>
          <w:rFonts w:ascii="Times New Roman" w:hAnsi="Times New Roman" w:cs="Times New Roman"/>
          <w:sz w:val="24"/>
          <w:szCs w:val="24"/>
        </w:rPr>
        <w:t>, включая обслуживание зданий и оборудования.</w:t>
      </w:r>
    </w:p>
    <w:p w:rsidR="00160CF1" w:rsidRDefault="00160CF1" w:rsidP="00160CF1">
      <w:pPr>
        <w:pStyle w:val="ConsPlusNormal"/>
        <w:spacing w:before="220"/>
        <w:ind w:firstLine="540"/>
        <w:jc w:val="both"/>
      </w:pPr>
      <w:r w:rsidRPr="001D3762">
        <w:rPr>
          <w:rFonts w:ascii="Times New Roman" w:hAnsi="Times New Roman" w:cs="Times New Roman"/>
          <w:sz w:val="24"/>
          <w:szCs w:val="24"/>
        </w:rPr>
        <w:t>Административно-управленческий персонал учреждения - работники учреждения, занятые управлением  о</w:t>
      </w:r>
      <w:r>
        <w:rPr>
          <w:rFonts w:ascii="Times New Roman" w:hAnsi="Times New Roman" w:cs="Times New Roman"/>
          <w:sz w:val="24"/>
          <w:szCs w:val="24"/>
        </w:rPr>
        <w:t>казания услуг</w:t>
      </w:r>
      <w:r w:rsidRPr="001D3762">
        <w:rPr>
          <w:rFonts w:ascii="Times New Roman" w:hAnsi="Times New Roman" w:cs="Times New Roman"/>
          <w:sz w:val="24"/>
          <w:szCs w:val="24"/>
        </w:rPr>
        <w:t>, а также работники учреждения, выполняющие административные функции, необходимые для обеспечения деятельности учреждения.</w:t>
      </w:r>
    </w:p>
    <w:p w:rsidR="00160CF1" w:rsidRPr="00AB47C4" w:rsidRDefault="00160CF1" w:rsidP="00160CF1">
      <w:pPr>
        <w:pStyle w:val="ConsPlusNonformat"/>
        <w:spacing w:before="200"/>
        <w:jc w:val="both"/>
        <w:rPr>
          <w:rFonts w:ascii="Times New Roman" w:hAnsi="Times New Roman" w:cs="Times New Roman"/>
          <w:sz w:val="24"/>
          <w:szCs w:val="24"/>
        </w:rPr>
      </w:pPr>
      <w:r w:rsidRPr="00AB47C4">
        <w:rPr>
          <w:rFonts w:ascii="Times New Roman" w:hAnsi="Times New Roman" w:cs="Times New Roman"/>
          <w:sz w:val="24"/>
          <w:szCs w:val="24"/>
        </w:rPr>
        <w:t xml:space="preserve">    1.11. В случае оптимизации структуры и численности работников </w:t>
      </w:r>
      <w:r w:rsidR="00C5534E">
        <w:rPr>
          <w:rFonts w:ascii="Times New Roman" w:hAnsi="Times New Roman" w:cs="Times New Roman"/>
          <w:spacing w:val="-1"/>
          <w:sz w:val="24"/>
          <w:szCs w:val="24"/>
        </w:rPr>
        <w:t>учреждений дополнительного образования</w:t>
      </w:r>
      <w:r w:rsidR="00C5534E">
        <w:rPr>
          <w:rFonts w:ascii="Times New Roman" w:hAnsi="Times New Roman" w:cs="Times New Roman"/>
          <w:sz w:val="24"/>
          <w:szCs w:val="24"/>
        </w:rPr>
        <w:t xml:space="preserve"> </w:t>
      </w:r>
      <w:r w:rsidR="00C5534E" w:rsidRPr="00765DC3">
        <w:rPr>
          <w:rFonts w:ascii="Times New Roman" w:hAnsi="Times New Roman" w:cs="Times New Roman"/>
          <w:sz w:val="24"/>
          <w:szCs w:val="24"/>
        </w:rPr>
        <w:t xml:space="preserve"> </w:t>
      </w:r>
      <w:r w:rsidRPr="00AB47C4">
        <w:rPr>
          <w:rFonts w:ascii="Times New Roman" w:hAnsi="Times New Roman" w:cs="Times New Roman"/>
          <w:sz w:val="24"/>
          <w:szCs w:val="24"/>
        </w:rPr>
        <w:t xml:space="preserve">экономия фонда оплаты труда должна быть направлена на повышение заработной платы работников, отраженных в Указах Президента Российской Федерации от 7 мая 2012 года </w:t>
      </w:r>
      <w:hyperlink r:id="rId15" w:history="1">
        <w:r w:rsidRPr="00AB47C4">
          <w:rPr>
            <w:rFonts w:ascii="Times New Roman" w:hAnsi="Times New Roman" w:cs="Times New Roman"/>
            <w:sz w:val="24"/>
            <w:szCs w:val="24"/>
          </w:rPr>
          <w:t>N 597</w:t>
        </w:r>
      </w:hyperlink>
      <w:r w:rsidRPr="00AB47C4">
        <w:rPr>
          <w:rFonts w:ascii="Times New Roman" w:hAnsi="Times New Roman" w:cs="Times New Roman"/>
          <w:sz w:val="24"/>
          <w:szCs w:val="24"/>
        </w:rPr>
        <w:t xml:space="preserve"> "О мероприятиях по реализации государственной социальной политики", от 1 июня 2012 года </w:t>
      </w:r>
      <w:hyperlink r:id="rId16" w:history="1">
        <w:r w:rsidRPr="00AB47C4">
          <w:rPr>
            <w:rFonts w:ascii="Times New Roman" w:hAnsi="Times New Roman" w:cs="Times New Roman"/>
            <w:sz w:val="24"/>
            <w:szCs w:val="24"/>
          </w:rPr>
          <w:t>N 761</w:t>
        </w:r>
      </w:hyperlink>
      <w:r w:rsidRPr="00AB47C4">
        <w:rPr>
          <w:rFonts w:ascii="Times New Roman" w:hAnsi="Times New Roman" w:cs="Times New Roman"/>
          <w:sz w:val="24"/>
          <w:szCs w:val="24"/>
        </w:rPr>
        <w:t xml:space="preserve"> "О национальной стратегии действий в интересах детей на 2012 - 2017 годы", от 28 декабря 2012 года </w:t>
      </w:r>
      <w:hyperlink r:id="rId17" w:history="1">
        <w:r w:rsidRPr="00AB47C4">
          <w:rPr>
            <w:rFonts w:ascii="Times New Roman" w:hAnsi="Times New Roman" w:cs="Times New Roman"/>
            <w:sz w:val="24"/>
            <w:szCs w:val="24"/>
          </w:rPr>
          <w:t>N 1688</w:t>
        </w:r>
      </w:hyperlink>
      <w:r w:rsidRPr="00AB47C4">
        <w:rPr>
          <w:rFonts w:ascii="Times New Roman" w:hAnsi="Times New Roman" w:cs="Times New Roman"/>
          <w:sz w:val="24"/>
          <w:szCs w:val="24"/>
        </w:rPr>
        <w:t xml:space="preserve"> "О некоторых мерах по реализации государственной политики в сфере защиты детей-сирот и детей, оставшихся без попечения родителей".</w:t>
      </w:r>
    </w:p>
    <w:p w:rsidR="00160CF1" w:rsidRDefault="00160CF1" w:rsidP="00160CF1">
      <w:pPr>
        <w:pStyle w:val="ConsPlusNormal"/>
        <w:jc w:val="center"/>
        <w:outlineLvl w:val="1"/>
      </w:pPr>
    </w:p>
    <w:p w:rsidR="00160CF1" w:rsidRPr="00AB47C4" w:rsidRDefault="00160CF1" w:rsidP="00160CF1">
      <w:pPr>
        <w:pStyle w:val="ConsPlusNormal"/>
        <w:jc w:val="center"/>
        <w:outlineLvl w:val="1"/>
        <w:rPr>
          <w:rFonts w:ascii="Times New Roman" w:hAnsi="Times New Roman" w:cs="Times New Roman"/>
          <w:b/>
        </w:rPr>
      </w:pPr>
      <w:r w:rsidRPr="00AB47C4">
        <w:rPr>
          <w:rFonts w:ascii="Times New Roman" w:hAnsi="Times New Roman" w:cs="Times New Roman"/>
          <w:b/>
        </w:rPr>
        <w:t>2. Порядок и условия оплаты труда</w:t>
      </w:r>
    </w:p>
    <w:p w:rsidR="00160CF1" w:rsidRDefault="00160CF1" w:rsidP="00160CF1">
      <w:pPr>
        <w:pStyle w:val="ConsPlusNormal"/>
        <w:ind w:firstLine="540"/>
        <w:jc w:val="both"/>
      </w:pPr>
    </w:p>
    <w:p w:rsidR="00160CF1" w:rsidRPr="00AB47C4" w:rsidRDefault="00160CF1" w:rsidP="00160CF1">
      <w:pPr>
        <w:pStyle w:val="ConsPlusNormal"/>
        <w:ind w:firstLine="540"/>
        <w:jc w:val="both"/>
        <w:outlineLvl w:val="2"/>
        <w:rPr>
          <w:rFonts w:ascii="Times New Roman" w:hAnsi="Times New Roman" w:cs="Times New Roman"/>
          <w:sz w:val="24"/>
          <w:szCs w:val="24"/>
        </w:rPr>
      </w:pPr>
      <w:r w:rsidRPr="00AB47C4">
        <w:rPr>
          <w:rFonts w:ascii="Times New Roman" w:hAnsi="Times New Roman" w:cs="Times New Roman"/>
          <w:sz w:val="24"/>
          <w:szCs w:val="24"/>
        </w:rPr>
        <w:t>2.1. Размеры окладов, ставок заработной платы работников различных профессиональных квалификационных групп (далее - ПКГ)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160CF1" w:rsidRPr="00AB47C4" w:rsidRDefault="00160CF1" w:rsidP="00160CF1">
      <w:pPr>
        <w:pStyle w:val="ConsPlusNormal"/>
        <w:spacing w:before="220"/>
        <w:ind w:firstLine="540"/>
        <w:jc w:val="both"/>
        <w:rPr>
          <w:rFonts w:ascii="Times New Roman" w:hAnsi="Times New Roman" w:cs="Times New Roman"/>
          <w:sz w:val="24"/>
          <w:szCs w:val="24"/>
        </w:rPr>
      </w:pPr>
      <w:r w:rsidRPr="00AB47C4">
        <w:rPr>
          <w:rFonts w:ascii="Times New Roman" w:hAnsi="Times New Roman" w:cs="Times New Roman"/>
          <w:sz w:val="24"/>
          <w:szCs w:val="24"/>
        </w:rPr>
        <w:lastRenderedPageBreak/>
        <w:t>Минимальные размеры окладов (ставок) работников различных профессиональных квалификационных групп (далее - ПКГ)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160CF1" w:rsidRPr="002F524A" w:rsidRDefault="00160CF1" w:rsidP="00160CF1">
      <w:pPr>
        <w:pStyle w:val="ConsPlusNormal"/>
        <w:spacing w:before="220"/>
        <w:ind w:firstLine="540"/>
        <w:jc w:val="both"/>
        <w:outlineLvl w:val="3"/>
        <w:rPr>
          <w:rFonts w:ascii="Times New Roman" w:hAnsi="Times New Roman" w:cs="Times New Roman"/>
          <w:color w:val="FF0000"/>
          <w:sz w:val="24"/>
          <w:szCs w:val="24"/>
        </w:rPr>
      </w:pPr>
      <w:r w:rsidRPr="002F524A">
        <w:rPr>
          <w:rFonts w:ascii="Times New Roman" w:hAnsi="Times New Roman" w:cs="Times New Roman"/>
          <w:color w:val="FF0000"/>
          <w:sz w:val="24"/>
          <w:szCs w:val="24"/>
        </w:rPr>
        <w:t>2.1.1. ПКГ должностей работников физической культуры и спорта:</w:t>
      </w:r>
    </w:p>
    <w:p w:rsidR="00160CF1" w:rsidRPr="002F524A" w:rsidRDefault="00160CF1" w:rsidP="00160CF1">
      <w:pPr>
        <w:pStyle w:val="ConsPlusNormal"/>
        <w:spacing w:before="220"/>
        <w:ind w:firstLine="540"/>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 xml:space="preserve">Размер минимального оклада (минимальной ставки заработной платы) работников "ПКГ должностей работников физической культуры и спорта первого уровня" </w:t>
      </w:r>
      <w:r w:rsidR="001149E4">
        <w:rPr>
          <w:rFonts w:ascii="Times New Roman" w:hAnsi="Times New Roman" w:cs="Times New Roman"/>
          <w:spacing w:val="-1"/>
          <w:sz w:val="24"/>
          <w:szCs w:val="24"/>
        </w:rPr>
        <w:t>учреждений дополнительного образования</w:t>
      </w:r>
      <w:r w:rsidR="001149E4">
        <w:rPr>
          <w:rFonts w:ascii="Times New Roman" w:hAnsi="Times New Roman" w:cs="Times New Roman"/>
          <w:sz w:val="24"/>
          <w:szCs w:val="24"/>
        </w:rPr>
        <w:t xml:space="preserve"> </w:t>
      </w:r>
      <w:r w:rsidR="001149E4" w:rsidRPr="00765DC3">
        <w:rPr>
          <w:rFonts w:ascii="Times New Roman" w:hAnsi="Times New Roman" w:cs="Times New Roman"/>
          <w:sz w:val="24"/>
          <w:szCs w:val="24"/>
        </w:rPr>
        <w:t xml:space="preserve"> </w:t>
      </w:r>
      <w:r w:rsidRPr="002F524A">
        <w:rPr>
          <w:rFonts w:ascii="Times New Roman" w:hAnsi="Times New Roman" w:cs="Times New Roman"/>
          <w:color w:val="FF0000"/>
          <w:sz w:val="24"/>
          <w:szCs w:val="24"/>
        </w:rPr>
        <w:t>составляет 3864 руб.</w:t>
      </w:r>
    </w:p>
    <w:p w:rsidR="00160CF1" w:rsidRPr="002F524A" w:rsidRDefault="00160CF1" w:rsidP="00160CF1">
      <w:pPr>
        <w:pStyle w:val="ConsPlusNormal"/>
        <w:spacing w:before="220"/>
        <w:ind w:firstLine="540"/>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Размер минимального оклада (минимальной ставки заработной платы) работников "ПКГ должностей работников физической культуры и спорта второго уровня"</w:t>
      </w:r>
      <w:r w:rsidR="001149E4" w:rsidRPr="001149E4">
        <w:rPr>
          <w:rFonts w:ascii="Times New Roman" w:hAnsi="Times New Roman" w:cs="Times New Roman"/>
          <w:spacing w:val="-1"/>
          <w:sz w:val="24"/>
          <w:szCs w:val="24"/>
        </w:rPr>
        <w:t xml:space="preserve"> </w:t>
      </w:r>
      <w:r w:rsidR="001149E4">
        <w:rPr>
          <w:rFonts w:ascii="Times New Roman" w:hAnsi="Times New Roman" w:cs="Times New Roman"/>
          <w:spacing w:val="-1"/>
          <w:sz w:val="24"/>
          <w:szCs w:val="24"/>
        </w:rPr>
        <w:t>учреждений дополнительного образования</w:t>
      </w:r>
      <w:r w:rsidR="001149E4">
        <w:rPr>
          <w:rFonts w:ascii="Times New Roman" w:hAnsi="Times New Roman" w:cs="Times New Roman"/>
          <w:sz w:val="24"/>
          <w:szCs w:val="24"/>
        </w:rPr>
        <w:t xml:space="preserve"> </w:t>
      </w:r>
      <w:r w:rsidR="001149E4" w:rsidRPr="00765DC3">
        <w:rPr>
          <w:rFonts w:ascii="Times New Roman" w:hAnsi="Times New Roman" w:cs="Times New Roman"/>
          <w:sz w:val="24"/>
          <w:szCs w:val="24"/>
        </w:rPr>
        <w:t xml:space="preserve"> </w:t>
      </w:r>
      <w:r w:rsidRPr="002F524A">
        <w:rPr>
          <w:rFonts w:ascii="Times New Roman" w:hAnsi="Times New Roman" w:cs="Times New Roman"/>
          <w:color w:val="FF0000"/>
          <w:sz w:val="24"/>
          <w:szCs w:val="24"/>
        </w:rPr>
        <w:t xml:space="preserve">  детей составляет 5001 руб.</w:t>
      </w:r>
    </w:p>
    <w:p w:rsidR="00160CF1" w:rsidRPr="002F524A" w:rsidRDefault="00160CF1" w:rsidP="00160CF1">
      <w:pPr>
        <w:pStyle w:val="ConsPlusNormal"/>
        <w:spacing w:before="220"/>
        <w:ind w:firstLine="540"/>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 xml:space="preserve">Размер минимального оклада (минимальной ставки заработной платы) работников "ПКГ должностей работников физической культуры и спорта третьего уровня" </w:t>
      </w:r>
      <w:r w:rsidR="001149E4">
        <w:rPr>
          <w:rFonts w:ascii="Times New Roman" w:hAnsi="Times New Roman" w:cs="Times New Roman"/>
          <w:spacing w:val="-1"/>
          <w:sz w:val="24"/>
          <w:szCs w:val="24"/>
        </w:rPr>
        <w:t>учреждений дополнительного образования</w:t>
      </w:r>
      <w:r w:rsidR="001149E4">
        <w:rPr>
          <w:rFonts w:ascii="Times New Roman" w:hAnsi="Times New Roman" w:cs="Times New Roman"/>
          <w:sz w:val="24"/>
          <w:szCs w:val="24"/>
        </w:rPr>
        <w:t xml:space="preserve"> </w:t>
      </w:r>
      <w:r w:rsidR="001149E4" w:rsidRPr="00765DC3">
        <w:rPr>
          <w:rFonts w:ascii="Times New Roman" w:hAnsi="Times New Roman" w:cs="Times New Roman"/>
          <w:sz w:val="24"/>
          <w:szCs w:val="24"/>
        </w:rPr>
        <w:t xml:space="preserve"> </w:t>
      </w:r>
      <w:r w:rsidRPr="002F524A">
        <w:rPr>
          <w:rFonts w:ascii="Times New Roman" w:hAnsi="Times New Roman" w:cs="Times New Roman"/>
          <w:color w:val="FF0000"/>
          <w:sz w:val="24"/>
          <w:szCs w:val="24"/>
        </w:rPr>
        <w:t>составляет 6456 руб.</w:t>
      </w:r>
    </w:p>
    <w:p w:rsidR="00160CF1" w:rsidRPr="002F524A" w:rsidRDefault="00160CF1" w:rsidP="00160CF1">
      <w:pPr>
        <w:pStyle w:val="ConsPlusNormal"/>
        <w:spacing w:before="220"/>
        <w:ind w:firstLine="540"/>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Размер минимального оклада (минимальной ставки заработной платы) работников "ПКГ должностей работников физической культуры и спорта четвертого уровня"</w:t>
      </w:r>
      <w:r w:rsidR="001149E4" w:rsidRPr="001149E4">
        <w:rPr>
          <w:rFonts w:ascii="Times New Roman" w:hAnsi="Times New Roman" w:cs="Times New Roman"/>
          <w:spacing w:val="-1"/>
          <w:sz w:val="24"/>
          <w:szCs w:val="24"/>
        </w:rPr>
        <w:t xml:space="preserve"> </w:t>
      </w:r>
      <w:r w:rsidR="001149E4">
        <w:rPr>
          <w:rFonts w:ascii="Times New Roman" w:hAnsi="Times New Roman" w:cs="Times New Roman"/>
          <w:spacing w:val="-1"/>
          <w:sz w:val="24"/>
          <w:szCs w:val="24"/>
        </w:rPr>
        <w:t>учреждений дополнительного образования</w:t>
      </w:r>
      <w:r w:rsidR="001149E4">
        <w:rPr>
          <w:rFonts w:ascii="Times New Roman" w:hAnsi="Times New Roman" w:cs="Times New Roman"/>
          <w:sz w:val="24"/>
          <w:szCs w:val="24"/>
        </w:rPr>
        <w:t xml:space="preserve"> </w:t>
      </w:r>
      <w:r w:rsidR="001149E4" w:rsidRPr="00765DC3">
        <w:rPr>
          <w:rFonts w:ascii="Times New Roman" w:hAnsi="Times New Roman" w:cs="Times New Roman"/>
          <w:sz w:val="24"/>
          <w:szCs w:val="24"/>
        </w:rPr>
        <w:t xml:space="preserve"> </w:t>
      </w:r>
      <w:r w:rsidRPr="002F524A">
        <w:rPr>
          <w:rFonts w:ascii="Times New Roman" w:hAnsi="Times New Roman" w:cs="Times New Roman"/>
          <w:color w:val="FF0000"/>
          <w:sz w:val="24"/>
          <w:szCs w:val="24"/>
        </w:rPr>
        <w:t xml:space="preserve">  составляет 8327 руб.</w:t>
      </w:r>
    </w:p>
    <w:p w:rsidR="00160CF1" w:rsidRPr="002F524A" w:rsidRDefault="00160CF1" w:rsidP="00160CF1">
      <w:pPr>
        <w:pStyle w:val="ConsPlusNormal"/>
        <w:spacing w:before="220"/>
        <w:ind w:firstLine="540"/>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Повышающие коэффициенты к минимальному окладу (минимальной ставке заработной платы) по квалификационным уровням профессиональных квалификационных групп в зависимости от занимаемой должности:</w:t>
      </w:r>
    </w:p>
    <w:p w:rsidR="00160CF1" w:rsidRPr="002F524A" w:rsidRDefault="00160CF1" w:rsidP="00160CF1">
      <w:pPr>
        <w:pStyle w:val="ConsPlusNormal"/>
        <w:ind w:firstLine="54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160CF1" w:rsidRPr="002F524A" w:rsidTr="00C5534E">
        <w:tc>
          <w:tcPr>
            <w:tcW w:w="7427" w:type="dxa"/>
          </w:tcPr>
          <w:p w:rsidR="00160CF1" w:rsidRPr="002F524A" w:rsidRDefault="00160CF1" w:rsidP="00C5534E">
            <w:pPr>
              <w:pStyle w:val="ConsPlusNormal"/>
              <w:jc w:val="center"/>
              <w:rPr>
                <w:rFonts w:ascii="Times New Roman" w:hAnsi="Times New Roman" w:cs="Times New Roman"/>
                <w:color w:val="FF0000"/>
                <w:sz w:val="24"/>
                <w:szCs w:val="24"/>
              </w:rPr>
            </w:pPr>
            <w:r w:rsidRPr="002F524A">
              <w:rPr>
                <w:rFonts w:ascii="Times New Roman" w:hAnsi="Times New Roman" w:cs="Times New Roman"/>
                <w:color w:val="FF0000"/>
                <w:sz w:val="24"/>
                <w:szCs w:val="24"/>
              </w:rPr>
              <w:t>Квалификационные уровни, должности служащих</w:t>
            </w:r>
          </w:p>
        </w:tc>
        <w:tc>
          <w:tcPr>
            <w:tcW w:w="1644" w:type="dxa"/>
          </w:tcPr>
          <w:p w:rsidR="00160CF1" w:rsidRPr="002F524A" w:rsidRDefault="00160CF1" w:rsidP="00C5534E">
            <w:pPr>
              <w:pStyle w:val="ConsPlusNormal"/>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Коэффициент</w:t>
            </w:r>
          </w:p>
        </w:tc>
      </w:tr>
      <w:tr w:rsidR="00160CF1" w:rsidRPr="002F524A" w:rsidTr="00C5534E">
        <w:tc>
          <w:tcPr>
            <w:tcW w:w="9071" w:type="dxa"/>
            <w:gridSpan w:val="2"/>
          </w:tcPr>
          <w:p w:rsidR="00160CF1" w:rsidRPr="002F524A" w:rsidRDefault="00160CF1" w:rsidP="00C5534E">
            <w:pPr>
              <w:pStyle w:val="ConsPlusNormal"/>
              <w:jc w:val="center"/>
              <w:rPr>
                <w:rFonts w:ascii="Times New Roman" w:hAnsi="Times New Roman" w:cs="Times New Roman"/>
                <w:color w:val="FF0000"/>
                <w:sz w:val="24"/>
                <w:szCs w:val="24"/>
              </w:rPr>
            </w:pPr>
            <w:r w:rsidRPr="002F524A">
              <w:rPr>
                <w:rFonts w:ascii="Times New Roman" w:hAnsi="Times New Roman" w:cs="Times New Roman"/>
                <w:color w:val="FF0000"/>
                <w:sz w:val="24"/>
                <w:szCs w:val="24"/>
              </w:rPr>
              <w:t>ПКГ должностей работников физической культуры и спорта первого уровня</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1 квалификационный уровень (дежурный по спортивному залу; сопровождающий спортсмена-инвалида первой группы инвалидности)</w:t>
            </w:r>
          </w:p>
        </w:tc>
        <w:tc>
          <w:tcPr>
            <w:tcW w:w="1644" w:type="dxa"/>
          </w:tcPr>
          <w:p w:rsidR="00160CF1" w:rsidRPr="002F524A" w:rsidRDefault="00160CF1" w:rsidP="00C5534E">
            <w:pPr>
              <w:pStyle w:val="ConsPlusNormal"/>
              <w:jc w:val="center"/>
              <w:rPr>
                <w:rFonts w:ascii="Times New Roman" w:hAnsi="Times New Roman" w:cs="Times New Roman"/>
                <w:color w:val="FF0000"/>
                <w:sz w:val="24"/>
                <w:szCs w:val="24"/>
              </w:rPr>
            </w:pPr>
            <w:r w:rsidRPr="002F524A">
              <w:rPr>
                <w:rFonts w:ascii="Times New Roman" w:hAnsi="Times New Roman" w:cs="Times New Roman"/>
                <w:color w:val="FF0000"/>
                <w:sz w:val="24"/>
                <w:szCs w:val="24"/>
              </w:rPr>
              <w:t>1,0</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2 квалификационный уровень (спортивный судья; спортсмен, спортсмен-ведущий)</w:t>
            </w:r>
          </w:p>
        </w:tc>
        <w:tc>
          <w:tcPr>
            <w:tcW w:w="1644" w:type="dxa"/>
          </w:tcPr>
          <w:p w:rsidR="00160CF1" w:rsidRPr="002F524A" w:rsidRDefault="00160CF1" w:rsidP="00C5534E">
            <w:pPr>
              <w:pStyle w:val="ConsPlusNormal"/>
              <w:jc w:val="center"/>
              <w:rPr>
                <w:rFonts w:ascii="Times New Roman" w:hAnsi="Times New Roman" w:cs="Times New Roman"/>
                <w:color w:val="FF0000"/>
                <w:sz w:val="24"/>
                <w:szCs w:val="24"/>
              </w:rPr>
            </w:pPr>
            <w:r w:rsidRPr="002F524A">
              <w:rPr>
                <w:rFonts w:ascii="Times New Roman" w:hAnsi="Times New Roman" w:cs="Times New Roman"/>
                <w:color w:val="FF0000"/>
                <w:sz w:val="24"/>
                <w:szCs w:val="24"/>
              </w:rPr>
              <w:t>1,01</w:t>
            </w:r>
          </w:p>
        </w:tc>
      </w:tr>
      <w:tr w:rsidR="00160CF1" w:rsidRPr="002F524A" w:rsidTr="00C5534E">
        <w:tc>
          <w:tcPr>
            <w:tcW w:w="9071" w:type="dxa"/>
            <w:gridSpan w:val="2"/>
          </w:tcPr>
          <w:p w:rsidR="00160CF1" w:rsidRPr="002F524A" w:rsidRDefault="00160CF1" w:rsidP="00C5534E">
            <w:pPr>
              <w:pStyle w:val="ConsPlusNormal"/>
              <w:jc w:val="center"/>
              <w:rPr>
                <w:rFonts w:ascii="Times New Roman" w:hAnsi="Times New Roman" w:cs="Times New Roman"/>
                <w:color w:val="FF0000"/>
                <w:sz w:val="24"/>
                <w:szCs w:val="24"/>
              </w:rPr>
            </w:pPr>
            <w:r w:rsidRPr="002F524A">
              <w:rPr>
                <w:rFonts w:ascii="Times New Roman" w:hAnsi="Times New Roman" w:cs="Times New Roman"/>
                <w:color w:val="FF0000"/>
                <w:sz w:val="24"/>
                <w:szCs w:val="24"/>
              </w:rPr>
              <w:t>ПКГ должностей работников физической культуры и спорта второго уровня</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1 квалификационный уровень (инструктор по спорту; инструктор по адаптивной физической культуре; спортсмен-инструктор; тренер-наездник лошадей; техник по эксплуатации и ремонту спортивной техники)</w:t>
            </w:r>
          </w:p>
        </w:tc>
        <w:tc>
          <w:tcPr>
            <w:tcW w:w="1644" w:type="dxa"/>
          </w:tcPr>
          <w:p w:rsidR="00160CF1" w:rsidRPr="002F524A" w:rsidRDefault="00160CF1" w:rsidP="00C5534E">
            <w:pPr>
              <w:pStyle w:val="ConsPlusNormal"/>
              <w:jc w:val="center"/>
              <w:rPr>
                <w:rFonts w:ascii="Times New Roman" w:hAnsi="Times New Roman" w:cs="Times New Roman"/>
                <w:color w:val="FF0000"/>
                <w:sz w:val="24"/>
                <w:szCs w:val="24"/>
              </w:rPr>
            </w:pPr>
            <w:r w:rsidRPr="002F524A">
              <w:rPr>
                <w:rFonts w:ascii="Times New Roman" w:hAnsi="Times New Roman" w:cs="Times New Roman"/>
                <w:color w:val="FF0000"/>
                <w:sz w:val="24"/>
                <w:szCs w:val="24"/>
              </w:rPr>
              <w:t>1,0</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2 квалификационный уровень (администратор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1644" w:type="dxa"/>
          </w:tcPr>
          <w:p w:rsidR="00160CF1" w:rsidRPr="002F524A" w:rsidRDefault="00160CF1" w:rsidP="00C5534E">
            <w:pPr>
              <w:pStyle w:val="ConsPlusNormal"/>
              <w:jc w:val="center"/>
              <w:rPr>
                <w:rFonts w:ascii="Times New Roman" w:hAnsi="Times New Roman" w:cs="Times New Roman"/>
                <w:color w:val="FF0000"/>
                <w:sz w:val="24"/>
                <w:szCs w:val="24"/>
              </w:rPr>
            </w:pPr>
            <w:r w:rsidRPr="002F524A">
              <w:rPr>
                <w:rFonts w:ascii="Times New Roman" w:hAnsi="Times New Roman" w:cs="Times New Roman"/>
                <w:color w:val="FF0000"/>
                <w:sz w:val="24"/>
                <w:szCs w:val="24"/>
              </w:rPr>
              <w:t>1,01</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 xml:space="preserve">3 квалификационный уровень (начальник водной станции; начальник клуба (спортивного, спортивно-технического, стрелково-спортивного); начальник мастерской по ремонту спортивной техники и снаряжения; специалист по подготовке спортивного инвентаря; </w:t>
            </w:r>
            <w:r w:rsidRPr="002F524A">
              <w:rPr>
                <w:rFonts w:ascii="Times New Roman" w:hAnsi="Times New Roman" w:cs="Times New Roman"/>
                <w:color w:val="FF0000"/>
                <w:sz w:val="24"/>
                <w:szCs w:val="24"/>
              </w:rPr>
              <w:lastRenderedPageBreak/>
              <w:t>старшие: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tc>
        <w:tc>
          <w:tcPr>
            <w:tcW w:w="1644" w:type="dxa"/>
          </w:tcPr>
          <w:p w:rsidR="00160CF1" w:rsidRPr="002F524A" w:rsidRDefault="00160CF1" w:rsidP="00C5534E">
            <w:pPr>
              <w:pStyle w:val="ConsPlusNormal"/>
              <w:jc w:val="center"/>
              <w:rPr>
                <w:rFonts w:ascii="Times New Roman" w:hAnsi="Times New Roman" w:cs="Times New Roman"/>
                <w:color w:val="FF0000"/>
                <w:sz w:val="24"/>
                <w:szCs w:val="24"/>
              </w:rPr>
            </w:pPr>
            <w:r w:rsidRPr="002F524A">
              <w:rPr>
                <w:rFonts w:ascii="Times New Roman" w:hAnsi="Times New Roman" w:cs="Times New Roman"/>
                <w:color w:val="FF0000"/>
                <w:sz w:val="24"/>
                <w:szCs w:val="24"/>
              </w:rPr>
              <w:lastRenderedPageBreak/>
              <w:t>1,21</w:t>
            </w:r>
          </w:p>
        </w:tc>
      </w:tr>
      <w:tr w:rsidR="00160CF1" w:rsidRPr="002F524A" w:rsidTr="00C5534E">
        <w:tblPrEx>
          <w:tblBorders>
            <w:insideH w:val="nil"/>
          </w:tblBorders>
        </w:tblPrEx>
        <w:tc>
          <w:tcPr>
            <w:tcW w:w="9071" w:type="dxa"/>
            <w:gridSpan w:val="2"/>
            <w:tcBorders>
              <w:bottom w:val="nil"/>
            </w:tcBorders>
          </w:tcPr>
          <w:p w:rsidR="00160CF1" w:rsidRPr="002F524A" w:rsidRDefault="00160CF1" w:rsidP="00C5534E">
            <w:pPr>
              <w:pStyle w:val="ConsPlusNormal"/>
              <w:jc w:val="center"/>
              <w:rPr>
                <w:rFonts w:ascii="Times New Roman" w:hAnsi="Times New Roman" w:cs="Times New Roman"/>
                <w:color w:val="FF0000"/>
                <w:sz w:val="24"/>
                <w:szCs w:val="24"/>
              </w:rPr>
            </w:pPr>
            <w:r w:rsidRPr="002F524A">
              <w:rPr>
                <w:rFonts w:ascii="Times New Roman" w:hAnsi="Times New Roman" w:cs="Times New Roman"/>
                <w:color w:val="FF0000"/>
                <w:sz w:val="24"/>
                <w:szCs w:val="24"/>
              </w:rPr>
              <w:lastRenderedPageBreak/>
              <w:t>ПКГ должностей работников физической культуры и спорта третьего уровня</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1 квалификационный уровень</w:t>
            </w:r>
          </w:p>
          <w:p w:rsidR="00160CF1" w:rsidRPr="002F524A" w:rsidRDefault="00160CF1" w:rsidP="00C5534E">
            <w:pPr>
              <w:pStyle w:val="ConsPlusNormal"/>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начальник отдела (по виду или группе видов спорта)</w:t>
            </w:r>
          </w:p>
        </w:tc>
        <w:tc>
          <w:tcPr>
            <w:tcW w:w="1644" w:type="dxa"/>
          </w:tcPr>
          <w:p w:rsidR="00160CF1" w:rsidRPr="002F524A" w:rsidRDefault="00160CF1" w:rsidP="00C5534E">
            <w:pPr>
              <w:pStyle w:val="ConsPlusNormal"/>
              <w:jc w:val="center"/>
              <w:rPr>
                <w:rFonts w:ascii="Times New Roman" w:hAnsi="Times New Roman" w:cs="Times New Roman"/>
                <w:color w:val="FF0000"/>
                <w:sz w:val="24"/>
                <w:szCs w:val="24"/>
              </w:rPr>
            </w:pPr>
            <w:r w:rsidRPr="002F524A">
              <w:rPr>
                <w:rFonts w:ascii="Times New Roman" w:hAnsi="Times New Roman" w:cs="Times New Roman"/>
                <w:color w:val="FF0000"/>
                <w:sz w:val="24"/>
                <w:szCs w:val="24"/>
              </w:rPr>
              <w:t>1,0</w:t>
            </w:r>
          </w:p>
        </w:tc>
      </w:tr>
      <w:tr w:rsidR="00160CF1" w:rsidRPr="002F524A" w:rsidTr="00C5534E">
        <w:tblPrEx>
          <w:tblBorders>
            <w:insideH w:val="nil"/>
          </w:tblBorders>
        </w:tblPrEx>
        <w:tc>
          <w:tcPr>
            <w:tcW w:w="9071" w:type="dxa"/>
            <w:gridSpan w:val="2"/>
            <w:tcBorders>
              <w:bottom w:val="nil"/>
            </w:tcBorders>
          </w:tcPr>
          <w:p w:rsidR="00160CF1" w:rsidRPr="002F524A" w:rsidRDefault="00160CF1" w:rsidP="00C5534E">
            <w:pPr>
              <w:pStyle w:val="ConsPlusNormal"/>
              <w:rPr>
                <w:rFonts w:ascii="Times New Roman" w:hAnsi="Times New Roman" w:cs="Times New Roman"/>
                <w:color w:val="FF0000"/>
                <w:sz w:val="24"/>
                <w:szCs w:val="24"/>
              </w:rPr>
            </w:pPr>
            <w:r w:rsidRPr="002F524A">
              <w:rPr>
                <w:rFonts w:ascii="Times New Roman" w:hAnsi="Times New Roman" w:cs="Times New Roman"/>
                <w:color w:val="FF0000"/>
                <w:sz w:val="24"/>
                <w:szCs w:val="24"/>
              </w:rPr>
              <w:t>ПКГ должностей работников физической культуры и спорта четвертого уровня</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color w:val="FF0000"/>
                <w:sz w:val="24"/>
                <w:szCs w:val="24"/>
              </w:rPr>
            </w:pPr>
            <w:r w:rsidRPr="002F524A">
              <w:rPr>
                <w:rFonts w:ascii="Times New Roman" w:hAnsi="Times New Roman" w:cs="Times New Roman"/>
                <w:color w:val="FF0000"/>
                <w:sz w:val="24"/>
                <w:szCs w:val="24"/>
              </w:rPr>
              <w:t>начальник управления (по виду или группе видов спорта)</w:t>
            </w:r>
          </w:p>
        </w:tc>
        <w:tc>
          <w:tcPr>
            <w:tcW w:w="1644" w:type="dxa"/>
          </w:tcPr>
          <w:p w:rsidR="00160CF1" w:rsidRPr="002F524A" w:rsidRDefault="00160CF1" w:rsidP="00C5534E">
            <w:pPr>
              <w:pStyle w:val="ConsPlusNormal"/>
              <w:jc w:val="center"/>
              <w:rPr>
                <w:rFonts w:ascii="Times New Roman" w:hAnsi="Times New Roman" w:cs="Times New Roman"/>
                <w:color w:val="FF0000"/>
                <w:sz w:val="24"/>
                <w:szCs w:val="24"/>
              </w:rPr>
            </w:pPr>
            <w:r w:rsidRPr="002F524A">
              <w:rPr>
                <w:rFonts w:ascii="Times New Roman" w:hAnsi="Times New Roman" w:cs="Times New Roman"/>
                <w:color w:val="FF0000"/>
                <w:sz w:val="24"/>
                <w:szCs w:val="24"/>
              </w:rPr>
              <w:t>1,0</w:t>
            </w:r>
          </w:p>
        </w:tc>
      </w:tr>
    </w:tbl>
    <w:p w:rsidR="00160CF1" w:rsidRPr="002F524A" w:rsidRDefault="00160CF1" w:rsidP="00160CF1">
      <w:pPr>
        <w:pStyle w:val="ConsPlusNormal"/>
        <w:ind w:firstLine="540"/>
        <w:jc w:val="both"/>
        <w:outlineLvl w:val="3"/>
        <w:rPr>
          <w:color w:val="FF0000"/>
        </w:rPr>
      </w:pPr>
    </w:p>
    <w:p w:rsidR="00160CF1" w:rsidRPr="00D7571B" w:rsidRDefault="00160CF1" w:rsidP="00160CF1">
      <w:pPr>
        <w:pStyle w:val="ConsPlusNormal"/>
        <w:ind w:firstLine="540"/>
        <w:jc w:val="both"/>
        <w:outlineLvl w:val="3"/>
        <w:rPr>
          <w:rFonts w:ascii="Times New Roman" w:hAnsi="Times New Roman" w:cs="Times New Roman"/>
          <w:sz w:val="24"/>
          <w:szCs w:val="24"/>
        </w:rPr>
      </w:pPr>
      <w:r w:rsidRPr="00D7571B">
        <w:rPr>
          <w:rFonts w:ascii="Times New Roman" w:hAnsi="Times New Roman" w:cs="Times New Roman"/>
          <w:sz w:val="24"/>
          <w:szCs w:val="24"/>
        </w:rPr>
        <w:t>2.1.2. ПКГ "Общеотраслевые должности служащих".</w:t>
      </w:r>
    </w:p>
    <w:p w:rsidR="00160CF1" w:rsidRPr="00D7571B" w:rsidRDefault="00160CF1" w:rsidP="00160CF1">
      <w:pPr>
        <w:pStyle w:val="ConsPlusNormal"/>
        <w:spacing w:before="220"/>
        <w:ind w:firstLine="540"/>
        <w:jc w:val="both"/>
        <w:rPr>
          <w:rFonts w:ascii="Times New Roman" w:hAnsi="Times New Roman" w:cs="Times New Roman"/>
          <w:sz w:val="24"/>
          <w:szCs w:val="24"/>
        </w:rPr>
      </w:pPr>
      <w:r w:rsidRPr="00D7571B">
        <w:rPr>
          <w:rFonts w:ascii="Times New Roman" w:hAnsi="Times New Roman" w:cs="Times New Roman"/>
          <w:sz w:val="24"/>
          <w:szCs w:val="24"/>
        </w:rPr>
        <w:t>Размер минимального оклада для работников ПКГ "Общеотраслевые должности служащих первого уровня"</w:t>
      </w:r>
      <w:r w:rsidR="001149E4" w:rsidRPr="001149E4">
        <w:rPr>
          <w:rFonts w:ascii="Times New Roman" w:hAnsi="Times New Roman" w:cs="Times New Roman"/>
          <w:spacing w:val="-1"/>
          <w:sz w:val="24"/>
          <w:szCs w:val="24"/>
        </w:rPr>
        <w:t xml:space="preserve"> </w:t>
      </w:r>
      <w:r w:rsidR="001149E4">
        <w:rPr>
          <w:rFonts w:ascii="Times New Roman" w:hAnsi="Times New Roman" w:cs="Times New Roman"/>
          <w:spacing w:val="-1"/>
          <w:sz w:val="24"/>
          <w:szCs w:val="24"/>
        </w:rPr>
        <w:t>учреждений дополнительного образования</w:t>
      </w:r>
      <w:r w:rsidR="001149E4">
        <w:rPr>
          <w:rFonts w:ascii="Times New Roman" w:hAnsi="Times New Roman" w:cs="Times New Roman"/>
          <w:sz w:val="24"/>
          <w:szCs w:val="24"/>
        </w:rPr>
        <w:t xml:space="preserve"> </w:t>
      </w:r>
      <w:r w:rsidR="001149E4" w:rsidRPr="00765DC3">
        <w:rPr>
          <w:rFonts w:ascii="Times New Roman" w:hAnsi="Times New Roman" w:cs="Times New Roman"/>
          <w:sz w:val="24"/>
          <w:szCs w:val="24"/>
        </w:rPr>
        <w:t xml:space="preserve"> </w:t>
      </w:r>
      <w:r w:rsidRPr="00D7571B">
        <w:rPr>
          <w:rFonts w:ascii="Times New Roman" w:hAnsi="Times New Roman" w:cs="Times New Roman"/>
          <w:sz w:val="24"/>
          <w:szCs w:val="24"/>
        </w:rPr>
        <w:t xml:space="preserve">  составляет 3864 руб.</w:t>
      </w:r>
    </w:p>
    <w:p w:rsidR="00160CF1" w:rsidRPr="00D7571B" w:rsidRDefault="00160CF1" w:rsidP="00160CF1">
      <w:pPr>
        <w:pStyle w:val="ConsPlusNormal"/>
        <w:spacing w:before="220"/>
        <w:ind w:firstLine="540"/>
        <w:jc w:val="both"/>
        <w:rPr>
          <w:rFonts w:ascii="Times New Roman" w:hAnsi="Times New Roman" w:cs="Times New Roman"/>
          <w:sz w:val="24"/>
          <w:szCs w:val="24"/>
        </w:rPr>
      </w:pPr>
      <w:r w:rsidRPr="00D7571B">
        <w:rPr>
          <w:rFonts w:ascii="Times New Roman" w:hAnsi="Times New Roman" w:cs="Times New Roman"/>
          <w:sz w:val="24"/>
          <w:szCs w:val="24"/>
        </w:rPr>
        <w:t>Повышающие коэффициенты к минимальному окладу по квалификационным уровням профессиональных квалификационных групп в зависимости от занимаемой должности:</w:t>
      </w:r>
    </w:p>
    <w:p w:rsidR="00160CF1" w:rsidRPr="002F524A" w:rsidRDefault="00160CF1" w:rsidP="00160CF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160CF1" w:rsidRPr="002F524A" w:rsidTr="00C5534E">
        <w:tc>
          <w:tcPr>
            <w:tcW w:w="7427"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Квалификационные уровни</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Коэффициент</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1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1,0</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2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1,1</w:t>
            </w:r>
          </w:p>
        </w:tc>
      </w:tr>
    </w:tbl>
    <w:p w:rsidR="00160CF1" w:rsidRPr="002F524A" w:rsidRDefault="00160CF1" w:rsidP="00160CF1">
      <w:pPr>
        <w:pStyle w:val="ConsPlusNormal"/>
        <w:spacing w:before="220"/>
        <w:ind w:firstLine="540"/>
        <w:jc w:val="both"/>
        <w:rPr>
          <w:rFonts w:ascii="Times New Roman" w:hAnsi="Times New Roman" w:cs="Times New Roman"/>
          <w:sz w:val="24"/>
          <w:szCs w:val="24"/>
        </w:rPr>
      </w:pPr>
      <w:r w:rsidRPr="002F524A">
        <w:rPr>
          <w:rFonts w:ascii="Times New Roman" w:hAnsi="Times New Roman" w:cs="Times New Roman"/>
          <w:sz w:val="24"/>
          <w:szCs w:val="24"/>
        </w:rPr>
        <w:t>Размер минимального оклада для работников ПКГ "Общеотраслевые должности служащих второго уровня" ДЮСШ  составляет 4050 руб.</w:t>
      </w:r>
    </w:p>
    <w:p w:rsidR="00160CF1" w:rsidRPr="002F524A" w:rsidRDefault="00160CF1" w:rsidP="00160CF1">
      <w:pPr>
        <w:pStyle w:val="ConsPlusNormal"/>
        <w:spacing w:before="220"/>
        <w:ind w:firstLine="540"/>
        <w:jc w:val="both"/>
        <w:rPr>
          <w:rFonts w:ascii="Times New Roman" w:hAnsi="Times New Roman" w:cs="Times New Roman"/>
          <w:sz w:val="24"/>
          <w:szCs w:val="24"/>
        </w:rPr>
      </w:pPr>
      <w:r w:rsidRPr="002F524A">
        <w:rPr>
          <w:rFonts w:ascii="Times New Roman" w:hAnsi="Times New Roman" w:cs="Times New Roman"/>
          <w:sz w:val="24"/>
          <w:szCs w:val="24"/>
        </w:rPr>
        <w:t>Повышающие коэффициенты к минимальному окладу по квалификационным уровням профессиональных квалификационных групп в зависимости от занимаемой должности:</w:t>
      </w:r>
    </w:p>
    <w:p w:rsidR="00160CF1" w:rsidRPr="002F524A" w:rsidRDefault="00160CF1" w:rsidP="00160CF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160CF1" w:rsidRPr="002F524A" w:rsidTr="00C5534E">
        <w:tc>
          <w:tcPr>
            <w:tcW w:w="7427"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Квалификационные уровни</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Коэффициент</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1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1,0</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2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1,11</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3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1,81</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4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2,07</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5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2,15</w:t>
            </w:r>
          </w:p>
        </w:tc>
      </w:tr>
    </w:tbl>
    <w:p w:rsidR="00160CF1" w:rsidRDefault="00160CF1" w:rsidP="00160CF1">
      <w:pPr>
        <w:pStyle w:val="ConsPlusNormal"/>
        <w:ind w:firstLine="540"/>
        <w:jc w:val="both"/>
      </w:pPr>
    </w:p>
    <w:p w:rsidR="00160CF1" w:rsidRPr="002F524A" w:rsidRDefault="00160CF1" w:rsidP="00160CF1">
      <w:pPr>
        <w:pStyle w:val="ConsPlusNormal"/>
        <w:spacing w:before="220"/>
        <w:ind w:firstLine="540"/>
        <w:jc w:val="both"/>
        <w:rPr>
          <w:rFonts w:ascii="Times New Roman" w:hAnsi="Times New Roman" w:cs="Times New Roman"/>
          <w:sz w:val="24"/>
          <w:szCs w:val="24"/>
        </w:rPr>
      </w:pPr>
      <w:r w:rsidRPr="002F524A">
        <w:rPr>
          <w:rFonts w:ascii="Times New Roman" w:hAnsi="Times New Roman" w:cs="Times New Roman"/>
          <w:sz w:val="24"/>
          <w:szCs w:val="24"/>
        </w:rPr>
        <w:t>Размер минимального оклада для работников ПКГ "Общеотраслевые должности служащих третьего уровня"</w:t>
      </w:r>
      <w:r w:rsidR="001149E4" w:rsidRPr="001149E4">
        <w:rPr>
          <w:rFonts w:ascii="Times New Roman" w:hAnsi="Times New Roman" w:cs="Times New Roman"/>
          <w:spacing w:val="-1"/>
          <w:sz w:val="24"/>
          <w:szCs w:val="24"/>
        </w:rPr>
        <w:t xml:space="preserve"> </w:t>
      </w:r>
      <w:r w:rsidR="001149E4">
        <w:rPr>
          <w:rFonts w:ascii="Times New Roman" w:hAnsi="Times New Roman" w:cs="Times New Roman"/>
          <w:spacing w:val="-1"/>
          <w:sz w:val="24"/>
          <w:szCs w:val="24"/>
        </w:rPr>
        <w:t>учреждений дополнительного образования</w:t>
      </w:r>
      <w:r w:rsidR="001149E4">
        <w:rPr>
          <w:rFonts w:ascii="Times New Roman" w:hAnsi="Times New Roman" w:cs="Times New Roman"/>
          <w:sz w:val="24"/>
          <w:szCs w:val="24"/>
        </w:rPr>
        <w:t xml:space="preserve"> </w:t>
      </w:r>
      <w:r w:rsidR="001149E4" w:rsidRPr="00765DC3">
        <w:rPr>
          <w:rFonts w:ascii="Times New Roman" w:hAnsi="Times New Roman" w:cs="Times New Roman"/>
          <w:sz w:val="24"/>
          <w:szCs w:val="24"/>
        </w:rPr>
        <w:t xml:space="preserve"> </w:t>
      </w:r>
      <w:r w:rsidRPr="002F524A">
        <w:rPr>
          <w:rFonts w:ascii="Times New Roman" w:hAnsi="Times New Roman" w:cs="Times New Roman"/>
          <w:sz w:val="24"/>
          <w:szCs w:val="24"/>
        </w:rPr>
        <w:t>составляет 5227 руб.</w:t>
      </w:r>
    </w:p>
    <w:p w:rsidR="00160CF1" w:rsidRPr="002F524A" w:rsidRDefault="00160CF1" w:rsidP="00160CF1">
      <w:pPr>
        <w:pStyle w:val="ConsPlusNormal"/>
        <w:spacing w:before="220"/>
        <w:ind w:firstLine="540"/>
        <w:jc w:val="both"/>
        <w:rPr>
          <w:rFonts w:ascii="Times New Roman" w:hAnsi="Times New Roman" w:cs="Times New Roman"/>
          <w:sz w:val="24"/>
          <w:szCs w:val="24"/>
        </w:rPr>
      </w:pPr>
      <w:r w:rsidRPr="002F524A">
        <w:rPr>
          <w:rFonts w:ascii="Times New Roman" w:hAnsi="Times New Roman" w:cs="Times New Roman"/>
          <w:sz w:val="24"/>
          <w:szCs w:val="24"/>
        </w:rPr>
        <w:lastRenderedPageBreak/>
        <w:t>Повышающие коэффициенты к минимальному окладу по квалификационным уровням профессиональных квалификационных групп в зависимости от занимаемой должности:</w:t>
      </w:r>
    </w:p>
    <w:p w:rsidR="00160CF1" w:rsidRPr="002F524A" w:rsidRDefault="00160CF1" w:rsidP="00160CF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160CF1" w:rsidRPr="002F524A" w:rsidTr="00C5534E">
        <w:tc>
          <w:tcPr>
            <w:tcW w:w="7427" w:type="dxa"/>
          </w:tcPr>
          <w:p w:rsidR="00160CF1" w:rsidRPr="001149E4" w:rsidRDefault="00160CF1" w:rsidP="00C5534E">
            <w:pPr>
              <w:pStyle w:val="ConsPlusNormal"/>
              <w:jc w:val="center"/>
              <w:rPr>
                <w:rFonts w:ascii="Times New Roman" w:hAnsi="Times New Roman" w:cs="Times New Roman"/>
                <w:sz w:val="24"/>
                <w:szCs w:val="24"/>
              </w:rPr>
            </w:pPr>
            <w:r w:rsidRPr="001149E4">
              <w:rPr>
                <w:rFonts w:ascii="Times New Roman" w:hAnsi="Times New Roman" w:cs="Times New Roman"/>
                <w:sz w:val="24"/>
                <w:szCs w:val="24"/>
              </w:rPr>
              <w:t>Квалификационные уровни</w:t>
            </w:r>
          </w:p>
        </w:tc>
        <w:tc>
          <w:tcPr>
            <w:tcW w:w="1644" w:type="dxa"/>
          </w:tcPr>
          <w:p w:rsidR="00160CF1" w:rsidRPr="001149E4" w:rsidRDefault="00160CF1" w:rsidP="00C5534E">
            <w:pPr>
              <w:pStyle w:val="ConsPlusNormal"/>
              <w:jc w:val="center"/>
              <w:rPr>
                <w:rFonts w:ascii="Times New Roman" w:hAnsi="Times New Roman" w:cs="Times New Roman"/>
                <w:sz w:val="24"/>
                <w:szCs w:val="24"/>
              </w:rPr>
            </w:pPr>
            <w:r w:rsidRPr="001149E4">
              <w:rPr>
                <w:rFonts w:ascii="Times New Roman" w:hAnsi="Times New Roman" w:cs="Times New Roman"/>
                <w:sz w:val="24"/>
                <w:szCs w:val="24"/>
              </w:rPr>
              <w:t>Коэффициент</w:t>
            </w:r>
          </w:p>
        </w:tc>
      </w:tr>
      <w:tr w:rsidR="00160CF1" w:rsidRPr="002F524A" w:rsidTr="00C5534E">
        <w:tc>
          <w:tcPr>
            <w:tcW w:w="7427" w:type="dxa"/>
          </w:tcPr>
          <w:p w:rsidR="00160CF1" w:rsidRPr="001149E4" w:rsidRDefault="00160CF1" w:rsidP="00C5534E">
            <w:pPr>
              <w:pStyle w:val="ConsPlusNormal"/>
              <w:jc w:val="both"/>
              <w:rPr>
                <w:rFonts w:ascii="Times New Roman" w:hAnsi="Times New Roman" w:cs="Times New Roman"/>
                <w:sz w:val="24"/>
                <w:szCs w:val="24"/>
              </w:rPr>
            </w:pPr>
            <w:r w:rsidRPr="001149E4">
              <w:rPr>
                <w:rFonts w:ascii="Times New Roman" w:hAnsi="Times New Roman" w:cs="Times New Roman"/>
                <w:sz w:val="24"/>
                <w:szCs w:val="24"/>
              </w:rPr>
              <w:t>1 квалификационный уровень</w:t>
            </w:r>
          </w:p>
        </w:tc>
        <w:tc>
          <w:tcPr>
            <w:tcW w:w="1644" w:type="dxa"/>
          </w:tcPr>
          <w:p w:rsidR="00160CF1" w:rsidRPr="001149E4" w:rsidRDefault="00160CF1" w:rsidP="00C5534E">
            <w:pPr>
              <w:pStyle w:val="ConsPlusNormal"/>
              <w:jc w:val="center"/>
              <w:rPr>
                <w:rFonts w:ascii="Times New Roman" w:hAnsi="Times New Roman" w:cs="Times New Roman"/>
                <w:sz w:val="24"/>
                <w:szCs w:val="24"/>
              </w:rPr>
            </w:pPr>
            <w:r w:rsidRPr="001149E4">
              <w:rPr>
                <w:rFonts w:ascii="Times New Roman" w:hAnsi="Times New Roman" w:cs="Times New Roman"/>
                <w:sz w:val="24"/>
                <w:szCs w:val="24"/>
              </w:rPr>
              <w:t>1,0</w:t>
            </w:r>
          </w:p>
        </w:tc>
      </w:tr>
      <w:tr w:rsidR="00160CF1" w:rsidRPr="002F524A" w:rsidTr="00C5534E">
        <w:tc>
          <w:tcPr>
            <w:tcW w:w="7427" w:type="dxa"/>
          </w:tcPr>
          <w:p w:rsidR="00160CF1" w:rsidRPr="001149E4" w:rsidRDefault="00160CF1" w:rsidP="00C5534E">
            <w:pPr>
              <w:pStyle w:val="ConsPlusNormal"/>
              <w:jc w:val="both"/>
              <w:rPr>
                <w:rFonts w:ascii="Times New Roman" w:hAnsi="Times New Roman" w:cs="Times New Roman"/>
                <w:sz w:val="24"/>
                <w:szCs w:val="24"/>
              </w:rPr>
            </w:pPr>
            <w:r w:rsidRPr="001149E4">
              <w:rPr>
                <w:rFonts w:ascii="Times New Roman" w:hAnsi="Times New Roman" w:cs="Times New Roman"/>
                <w:sz w:val="24"/>
                <w:szCs w:val="24"/>
              </w:rPr>
              <w:t>2 квалификационный уровень</w:t>
            </w:r>
          </w:p>
        </w:tc>
        <w:tc>
          <w:tcPr>
            <w:tcW w:w="1644" w:type="dxa"/>
          </w:tcPr>
          <w:p w:rsidR="00160CF1" w:rsidRPr="001149E4" w:rsidRDefault="00160CF1" w:rsidP="00C5534E">
            <w:pPr>
              <w:pStyle w:val="ConsPlusNormal"/>
              <w:jc w:val="center"/>
              <w:rPr>
                <w:rFonts w:ascii="Times New Roman" w:hAnsi="Times New Roman" w:cs="Times New Roman"/>
                <w:sz w:val="24"/>
                <w:szCs w:val="24"/>
              </w:rPr>
            </w:pPr>
            <w:r w:rsidRPr="001149E4">
              <w:rPr>
                <w:rFonts w:ascii="Times New Roman" w:hAnsi="Times New Roman" w:cs="Times New Roman"/>
                <w:sz w:val="24"/>
                <w:szCs w:val="24"/>
              </w:rPr>
              <w:t>1,15</w:t>
            </w:r>
          </w:p>
        </w:tc>
      </w:tr>
      <w:tr w:rsidR="00160CF1" w:rsidRPr="002F524A" w:rsidTr="00C5534E">
        <w:tc>
          <w:tcPr>
            <w:tcW w:w="7427" w:type="dxa"/>
          </w:tcPr>
          <w:p w:rsidR="00160CF1" w:rsidRPr="001149E4" w:rsidRDefault="00160CF1" w:rsidP="00C5534E">
            <w:pPr>
              <w:pStyle w:val="ConsPlusNormal"/>
              <w:jc w:val="both"/>
              <w:rPr>
                <w:rFonts w:ascii="Times New Roman" w:hAnsi="Times New Roman" w:cs="Times New Roman"/>
                <w:sz w:val="24"/>
                <w:szCs w:val="24"/>
              </w:rPr>
            </w:pPr>
            <w:r w:rsidRPr="001149E4">
              <w:rPr>
                <w:rFonts w:ascii="Times New Roman" w:hAnsi="Times New Roman" w:cs="Times New Roman"/>
                <w:sz w:val="24"/>
                <w:szCs w:val="24"/>
              </w:rPr>
              <w:t>3 квалификационный уровень</w:t>
            </w:r>
          </w:p>
        </w:tc>
        <w:tc>
          <w:tcPr>
            <w:tcW w:w="1644" w:type="dxa"/>
          </w:tcPr>
          <w:p w:rsidR="00160CF1" w:rsidRPr="001149E4" w:rsidRDefault="00160CF1" w:rsidP="00C5534E">
            <w:pPr>
              <w:pStyle w:val="ConsPlusNormal"/>
              <w:jc w:val="center"/>
              <w:rPr>
                <w:rFonts w:ascii="Times New Roman" w:hAnsi="Times New Roman" w:cs="Times New Roman"/>
                <w:sz w:val="24"/>
                <w:szCs w:val="24"/>
              </w:rPr>
            </w:pPr>
            <w:r w:rsidRPr="001149E4">
              <w:rPr>
                <w:rFonts w:ascii="Times New Roman" w:hAnsi="Times New Roman" w:cs="Times New Roman"/>
                <w:sz w:val="24"/>
                <w:szCs w:val="24"/>
              </w:rPr>
              <w:t>1,39</w:t>
            </w:r>
          </w:p>
        </w:tc>
      </w:tr>
      <w:tr w:rsidR="00160CF1" w:rsidRPr="002F524A" w:rsidTr="00C5534E">
        <w:tc>
          <w:tcPr>
            <w:tcW w:w="7427" w:type="dxa"/>
          </w:tcPr>
          <w:p w:rsidR="00160CF1" w:rsidRPr="001149E4" w:rsidRDefault="00160CF1" w:rsidP="00C5534E">
            <w:pPr>
              <w:pStyle w:val="ConsPlusNormal"/>
              <w:jc w:val="both"/>
              <w:rPr>
                <w:rFonts w:ascii="Times New Roman" w:hAnsi="Times New Roman" w:cs="Times New Roman"/>
                <w:sz w:val="24"/>
                <w:szCs w:val="24"/>
              </w:rPr>
            </w:pPr>
            <w:r w:rsidRPr="001149E4">
              <w:rPr>
                <w:rFonts w:ascii="Times New Roman" w:hAnsi="Times New Roman" w:cs="Times New Roman"/>
                <w:sz w:val="24"/>
                <w:szCs w:val="24"/>
              </w:rPr>
              <w:t>4 квалификационный уровень</w:t>
            </w:r>
          </w:p>
        </w:tc>
        <w:tc>
          <w:tcPr>
            <w:tcW w:w="1644" w:type="dxa"/>
          </w:tcPr>
          <w:p w:rsidR="00160CF1" w:rsidRPr="001149E4" w:rsidRDefault="00160CF1" w:rsidP="00C5534E">
            <w:pPr>
              <w:pStyle w:val="ConsPlusNormal"/>
              <w:jc w:val="center"/>
              <w:rPr>
                <w:rFonts w:ascii="Times New Roman" w:hAnsi="Times New Roman" w:cs="Times New Roman"/>
                <w:sz w:val="24"/>
                <w:szCs w:val="24"/>
              </w:rPr>
            </w:pPr>
            <w:r w:rsidRPr="001149E4">
              <w:rPr>
                <w:rFonts w:ascii="Times New Roman" w:hAnsi="Times New Roman" w:cs="Times New Roman"/>
                <w:sz w:val="24"/>
                <w:szCs w:val="24"/>
              </w:rPr>
              <w:t>1,66</w:t>
            </w:r>
          </w:p>
        </w:tc>
      </w:tr>
      <w:tr w:rsidR="00160CF1" w:rsidTr="00C5534E">
        <w:tc>
          <w:tcPr>
            <w:tcW w:w="7427" w:type="dxa"/>
          </w:tcPr>
          <w:p w:rsidR="00160CF1" w:rsidRPr="001149E4" w:rsidRDefault="00160CF1" w:rsidP="00C5534E">
            <w:pPr>
              <w:pStyle w:val="ConsPlusNormal"/>
              <w:jc w:val="both"/>
              <w:rPr>
                <w:rFonts w:ascii="Times New Roman" w:hAnsi="Times New Roman" w:cs="Times New Roman"/>
                <w:sz w:val="24"/>
                <w:szCs w:val="24"/>
              </w:rPr>
            </w:pPr>
            <w:r w:rsidRPr="001149E4">
              <w:rPr>
                <w:rFonts w:ascii="Times New Roman" w:hAnsi="Times New Roman" w:cs="Times New Roman"/>
                <w:sz w:val="24"/>
                <w:szCs w:val="24"/>
              </w:rPr>
              <w:t>5 квалификационный уровень</w:t>
            </w:r>
          </w:p>
        </w:tc>
        <w:tc>
          <w:tcPr>
            <w:tcW w:w="1644" w:type="dxa"/>
          </w:tcPr>
          <w:p w:rsidR="00160CF1" w:rsidRPr="001149E4" w:rsidRDefault="00160CF1" w:rsidP="00C5534E">
            <w:pPr>
              <w:pStyle w:val="ConsPlusNormal"/>
              <w:jc w:val="center"/>
              <w:rPr>
                <w:rFonts w:ascii="Times New Roman" w:hAnsi="Times New Roman" w:cs="Times New Roman"/>
                <w:sz w:val="24"/>
                <w:szCs w:val="24"/>
              </w:rPr>
            </w:pPr>
            <w:r w:rsidRPr="001149E4">
              <w:rPr>
                <w:rFonts w:ascii="Times New Roman" w:hAnsi="Times New Roman" w:cs="Times New Roman"/>
                <w:sz w:val="24"/>
                <w:szCs w:val="24"/>
              </w:rPr>
              <w:t>2,08</w:t>
            </w:r>
          </w:p>
        </w:tc>
      </w:tr>
    </w:tbl>
    <w:p w:rsidR="00160CF1" w:rsidRDefault="00160CF1" w:rsidP="00160CF1">
      <w:pPr>
        <w:pStyle w:val="ConsPlusNormal"/>
        <w:ind w:firstLine="540"/>
        <w:jc w:val="both"/>
      </w:pPr>
    </w:p>
    <w:p w:rsidR="00160CF1" w:rsidRPr="002F524A" w:rsidRDefault="00160CF1" w:rsidP="00160CF1">
      <w:pPr>
        <w:pStyle w:val="ConsPlusNormal"/>
        <w:spacing w:before="220"/>
        <w:ind w:firstLine="540"/>
        <w:jc w:val="both"/>
        <w:rPr>
          <w:rFonts w:ascii="Times New Roman" w:hAnsi="Times New Roman" w:cs="Times New Roman"/>
          <w:sz w:val="24"/>
          <w:szCs w:val="24"/>
        </w:rPr>
      </w:pPr>
      <w:r w:rsidRPr="002F524A">
        <w:rPr>
          <w:rFonts w:ascii="Times New Roman" w:hAnsi="Times New Roman" w:cs="Times New Roman"/>
          <w:sz w:val="24"/>
          <w:szCs w:val="24"/>
        </w:rPr>
        <w:t xml:space="preserve">Размер минимального оклада для работников ПКГ "Общеотраслевые должности служащих четвертого уровня" </w:t>
      </w:r>
      <w:r w:rsidR="001149E4">
        <w:rPr>
          <w:rFonts w:ascii="Times New Roman" w:hAnsi="Times New Roman" w:cs="Times New Roman"/>
          <w:spacing w:val="-1"/>
          <w:sz w:val="24"/>
          <w:szCs w:val="24"/>
        </w:rPr>
        <w:t>учреждений дополнительного образования</w:t>
      </w:r>
      <w:r w:rsidR="001149E4">
        <w:rPr>
          <w:rFonts w:ascii="Times New Roman" w:hAnsi="Times New Roman" w:cs="Times New Roman"/>
          <w:sz w:val="24"/>
          <w:szCs w:val="24"/>
        </w:rPr>
        <w:t xml:space="preserve"> </w:t>
      </w:r>
      <w:r w:rsidR="001149E4" w:rsidRPr="00765DC3">
        <w:rPr>
          <w:rFonts w:ascii="Times New Roman" w:hAnsi="Times New Roman" w:cs="Times New Roman"/>
          <w:sz w:val="24"/>
          <w:szCs w:val="24"/>
        </w:rPr>
        <w:t xml:space="preserve"> </w:t>
      </w:r>
      <w:r w:rsidRPr="002F524A">
        <w:rPr>
          <w:rFonts w:ascii="Times New Roman" w:hAnsi="Times New Roman" w:cs="Times New Roman"/>
          <w:sz w:val="24"/>
          <w:szCs w:val="24"/>
        </w:rPr>
        <w:t>составляет 8287 руб.</w:t>
      </w:r>
    </w:p>
    <w:p w:rsidR="00160CF1" w:rsidRPr="002F524A" w:rsidRDefault="00160CF1" w:rsidP="00160CF1">
      <w:pPr>
        <w:pStyle w:val="ConsPlusNormal"/>
        <w:spacing w:before="220"/>
        <w:ind w:firstLine="540"/>
        <w:jc w:val="both"/>
        <w:rPr>
          <w:rFonts w:ascii="Times New Roman" w:hAnsi="Times New Roman" w:cs="Times New Roman"/>
          <w:sz w:val="24"/>
          <w:szCs w:val="24"/>
        </w:rPr>
      </w:pPr>
      <w:r w:rsidRPr="002F524A">
        <w:rPr>
          <w:rFonts w:ascii="Times New Roman" w:hAnsi="Times New Roman" w:cs="Times New Roman"/>
          <w:sz w:val="24"/>
          <w:szCs w:val="24"/>
        </w:rPr>
        <w:t>Повышающие коэффициенты к минимальному окладу по квалификационным уровням профессиональных квалификационных групп в зависимости от занимаемой должности:</w:t>
      </w:r>
    </w:p>
    <w:p w:rsidR="00160CF1" w:rsidRPr="002F524A" w:rsidRDefault="00160CF1" w:rsidP="00160CF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160CF1" w:rsidRPr="002F524A" w:rsidTr="00C5534E">
        <w:tc>
          <w:tcPr>
            <w:tcW w:w="7427"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Квалификационные уровни</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Коэффициент</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1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1,0</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2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1,26</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3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1,5</w:t>
            </w:r>
          </w:p>
        </w:tc>
      </w:tr>
    </w:tbl>
    <w:p w:rsidR="00160CF1" w:rsidRDefault="00160CF1" w:rsidP="00160CF1">
      <w:pPr>
        <w:pStyle w:val="ConsPlusNormal"/>
        <w:ind w:firstLine="540"/>
        <w:jc w:val="both"/>
        <w:outlineLvl w:val="3"/>
      </w:pPr>
    </w:p>
    <w:p w:rsidR="00160CF1" w:rsidRPr="002F524A" w:rsidRDefault="00160CF1" w:rsidP="00160CF1">
      <w:pPr>
        <w:pStyle w:val="ConsPlusNormal"/>
        <w:ind w:firstLine="540"/>
        <w:jc w:val="both"/>
        <w:outlineLvl w:val="3"/>
        <w:rPr>
          <w:rFonts w:ascii="Times New Roman" w:hAnsi="Times New Roman" w:cs="Times New Roman"/>
          <w:sz w:val="24"/>
          <w:szCs w:val="24"/>
        </w:rPr>
      </w:pPr>
      <w:r w:rsidRPr="002F524A">
        <w:rPr>
          <w:rFonts w:ascii="Times New Roman" w:hAnsi="Times New Roman" w:cs="Times New Roman"/>
          <w:sz w:val="24"/>
          <w:szCs w:val="24"/>
        </w:rPr>
        <w:t>2.1.3. ПКГ "Общеотраслевые профессии рабочих".</w:t>
      </w:r>
    </w:p>
    <w:p w:rsidR="00160CF1" w:rsidRPr="002F524A" w:rsidRDefault="00160CF1" w:rsidP="00160CF1">
      <w:pPr>
        <w:pStyle w:val="ConsPlusNormal"/>
        <w:spacing w:before="220"/>
        <w:ind w:firstLine="540"/>
        <w:jc w:val="both"/>
        <w:rPr>
          <w:rFonts w:ascii="Times New Roman" w:hAnsi="Times New Roman" w:cs="Times New Roman"/>
          <w:sz w:val="24"/>
          <w:szCs w:val="24"/>
        </w:rPr>
      </w:pPr>
      <w:r w:rsidRPr="002F524A">
        <w:rPr>
          <w:rFonts w:ascii="Times New Roman" w:hAnsi="Times New Roman" w:cs="Times New Roman"/>
          <w:sz w:val="24"/>
          <w:szCs w:val="24"/>
        </w:rPr>
        <w:t>Размер минимальной ставки заработной платы для работников ПКГ "Общеотраслевые профессии рабочих первого уровня" ДЮСШ составляет 3715 руб.</w:t>
      </w:r>
    </w:p>
    <w:p w:rsidR="00160CF1" w:rsidRPr="002F524A" w:rsidRDefault="00160CF1" w:rsidP="00160CF1">
      <w:pPr>
        <w:pStyle w:val="ConsPlusNormal"/>
        <w:spacing w:before="220"/>
        <w:ind w:firstLine="540"/>
        <w:jc w:val="both"/>
        <w:rPr>
          <w:rFonts w:ascii="Times New Roman" w:hAnsi="Times New Roman" w:cs="Times New Roman"/>
          <w:sz w:val="24"/>
          <w:szCs w:val="24"/>
        </w:rPr>
      </w:pPr>
      <w:r w:rsidRPr="002F524A">
        <w:rPr>
          <w:rFonts w:ascii="Times New Roman" w:hAnsi="Times New Roman" w:cs="Times New Roman"/>
          <w:sz w:val="24"/>
          <w:szCs w:val="24"/>
        </w:rPr>
        <w:t>Повышающие коэффициенты в зависимости от профессии:</w:t>
      </w:r>
    </w:p>
    <w:p w:rsidR="00160CF1" w:rsidRPr="002F524A" w:rsidRDefault="00160CF1" w:rsidP="00160CF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160CF1" w:rsidRPr="002F524A" w:rsidTr="00C5534E">
        <w:tc>
          <w:tcPr>
            <w:tcW w:w="7427"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Квалификационные уровни</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Коэффициент</w:t>
            </w:r>
          </w:p>
        </w:tc>
      </w:tr>
      <w:tr w:rsidR="00160CF1" w:rsidRPr="002F524A" w:rsidTr="00C5534E">
        <w:tc>
          <w:tcPr>
            <w:tcW w:w="9071" w:type="dxa"/>
            <w:gridSpan w:val="2"/>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 квалификационный уровень</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1 квалификационный разряд</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1,0</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2 квалификационный разряд</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1,04</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3 квалификационный разряд</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1,09</w:t>
            </w:r>
          </w:p>
        </w:tc>
      </w:tr>
      <w:tr w:rsidR="00160CF1" w:rsidRPr="002F524A" w:rsidTr="00C5534E">
        <w:tc>
          <w:tcPr>
            <w:tcW w:w="7427"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2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1,14</w:t>
            </w:r>
          </w:p>
        </w:tc>
      </w:tr>
    </w:tbl>
    <w:p w:rsidR="00160CF1" w:rsidRPr="002F524A" w:rsidRDefault="00160CF1" w:rsidP="00160CF1">
      <w:pPr>
        <w:pStyle w:val="ConsPlusNormal"/>
        <w:ind w:firstLine="540"/>
        <w:jc w:val="both"/>
        <w:rPr>
          <w:rFonts w:ascii="Times New Roman" w:hAnsi="Times New Roman" w:cs="Times New Roman"/>
          <w:sz w:val="24"/>
          <w:szCs w:val="24"/>
        </w:rPr>
      </w:pPr>
    </w:p>
    <w:p w:rsidR="00160CF1" w:rsidRPr="002F524A" w:rsidRDefault="00160CF1" w:rsidP="00160CF1">
      <w:pPr>
        <w:pStyle w:val="ConsPlusNormal"/>
        <w:spacing w:before="220"/>
        <w:ind w:firstLine="540"/>
        <w:jc w:val="both"/>
        <w:rPr>
          <w:rFonts w:ascii="Times New Roman" w:hAnsi="Times New Roman" w:cs="Times New Roman"/>
          <w:sz w:val="24"/>
          <w:szCs w:val="24"/>
        </w:rPr>
      </w:pPr>
      <w:r w:rsidRPr="002F524A">
        <w:rPr>
          <w:rFonts w:ascii="Times New Roman" w:hAnsi="Times New Roman" w:cs="Times New Roman"/>
          <w:sz w:val="24"/>
          <w:szCs w:val="24"/>
        </w:rPr>
        <w:lastRenderedPageBreak/>
        <w:t xml:space="preserve">Размер минимальной ставки заработной платы для работников ПКГ "Общеотраслевые профессии рабочих второго уровня" </w:t>
      </w:r>
      <w:r w:rsidR="001149E4">
        <w:rPr>
          <w:rFonts w:ascii="Times New Roman" w:hAnsi="Times New Roman" w:cs="Times New Roman"/>
          <w:spacing w:val="-1"/>
          <w:sz w:val="24"/>
          <w:szCs w:val="24"/>
        </w:rPr>
        <w:t>учреждений дополнительного образования</w:t>
      </w:r>
      <w:r w:rsidR="001149E4">
        <w:rPr>
          <w:rFonts w:ascii="Times New Roman" w:hAnsi="Times New Roman" w:cs="Times New Roman"/>
          <w:sz w:val="24"/>
          <w:szCs w:val="24"/>
        </w:rPr>
        <w:t xml:space="preserve"> </w:t>
      </w:r>
      <w:r w:rsidR="001149E4" w:rsidRPr="00765DC3">
        <w:rPr>
          <w:rFonts w:ascii="Times New Roman" w:hAnsi="Times New Roman" w:cs="Times New Roman"/>
          <w:sz w:val="24"/>
          <w:szCs w:val="24"/>
        </w:rPr>
        <w:t xml:space="preserve"> </w:t>
      </w:r>
      <w:r w:rsidRPr="002F524A">
        <w:rPr>
          <w:rFonts w:ascii="Times New Roman" w:hAnsi="Times New Roman" w:cs="Times New Roman"/>
          <w:sz w:val="24"/>
          <w:szCs w:val="24"/>
        </w:rPr>
        <w:t>составляет 4242 руб.</w:t>
      </w:r>
    </w:p>
    <w:p w:rsidR="00160CF1" w:rsidRPr="002F524A" w:rsidRDefault="00160CF1" w:rsidP="00160CF1">
      <w:pPr>
        <w:pStyle w:val="ConsPlusNormal"/>
        <w:spacing w:before="220"/>
        <w:ind w:firstLine="540"/>
        <w:jc w:val="both"/>
        <w:rPr>
          <w:rFonts w:ascii="Times New Roman" w:hAnsi="Times New Roman" w:cs="Times New Roman"/>
          <w:sz w:val="24"/>
          <w:szCs w:val="24"/>
        </w:rPr>
      </w:pPr>
      <w:r w:rsidRPr="002F524A">
        <w:rPr>
          <w:rFonts w:ascii="Times New Roman" w:hAnsi="Times New Roman" w:cs="Times New Roman"/>
          <w:sz w:val="24"/>
          <w:szCs w:val="24"/>
        </w:rPr>
        <w:t>Повышающие коэффициенты в зависимости от профессии:</w:t>
      </w:r>
    </w:p>
    <w:p w:rsidR="00160CF1" w:rsidRPr="002F524A" w:rsidRDefault="00160CF1" w:rsidP="00160CF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160CF1" w:rsidRPr="002F524A" w:rsidTr="00C5534E">
        <w:tc>
          <w:tcPr>
            <w:tcW w:w="7427"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Квалификационные уровни</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Коэффициент</w:t>
            </w:r>
          </w:p>
        </w:tc>
      </w:tr>
      <w:tr w:rsidR="00160CF1" w:rsidRPr="002F524A" w:rsidTr="00C5534E">
        <w:tc>
          <w:tcPr>
            <w:tcW w:w="9071" w:type="dxa"/>
            <w:gridSpan w:val="2"/>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 квалификационный уровень</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4 квалификационный разряд</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1,0</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5 квалификационный разряд</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1,11</w:t>
            </w:r>
          </w:p>
        </w:tc>
      </w:tr>
      <w:tr w:rsidR="00160CF1" w:rsidRPr="002F524A" w:rsidTr="00C5534E">
        <w:tc>
          <w:tcPr>
            <w:tcW w:w="9071" w:type="dxa"/>
            <w:gridSpan w:val="2"/>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2 квалификационный уровень</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6 квалификационный разряд</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1,23</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7 квалификационный разряд</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1,35</w:t>
            </w:r>
          </w:p>
        </w:tc>
      </w:tr>
      <w:tr w:rsidR="00160CF1" w:rsidRPr="002F524A" w:rsidTr="00C5534E">
        <w:tc>
          <w:tcPr>
            <w:tcW w:w="9071" w:type="dxa"/>
            <w:gridSpan w:val="2"/>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3 квалификационный уровень</w:t>
            </w:r>
          </w:p>
        </w:tc>
      </w:tr>
      <w:tr w:rsidR="00160CF1" w:rsidRPr="002F524A" w:rsidTr="00C5534E">
        <w:tc>
          <w:tcPr>
            <w:tcW w:w="7427" w:type="dxa"/>
          </w:tcPr>
          <w:p w:rsidR="00160CF1" w:rsidRPr="002F524A" w:rsidRDefault="00160CF1" w:rsidP="00C5534E">
            <w:pPr>
              <w:pStyle w:val="ConsPlusNormal"/>
              <w:jc w:val="both"/>
              <w:rPr>
                <w:rFonts w:ascii="Times New Roman" w:hAnsi="Times New Roman" w:cs="Times New Roman"/>
                <w:sz w:val="24"/>
                <w:szCs w:val="24"/>
              </w:rPr>
            </w:pPr>
            <w:r w:rsidRPr="002F524A">
              <w:rPr>
                <w:rFonts w:ascii="Times New Roman" w:hAnsi="Times New Roman" w:cs="Times New Roman"/>
                <w:sz w:val="24"/>
                <w:szCs w:val="24"/>
              </w:rPr>
              <w:t>8 квалификационный разряд</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1,49</w:t>
            </w:r>
          </w:p>
        </w:tc>
      </w:tr>
      <w:tr w:rsidR="00160CF1" w:rsidRPr="002F524A" w:rsidTr="00C5534E">
        <w:tc>
          <w:tcPr>
            <w:tcW w:w="7427"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4 квалификационный уровень</w:t>
            </w:r>
          </w:p>
        </w:tc>
        <w:tc>
          <w:tcPr>
            <w:tcW w:w="1644" w:type="dxa"/>
          </w:tcPr>
          <w:p w:rsidR="00160CF1" w:rsidRPr="002F524A" w:rsidRDefault="00160CF1" w:rsidP="00C5534E">
            <w:pPr>
              <w:pStyle w:val="ConsPlusNormal"/>
              <w:jc w:val="center"/>
              <w:rPr>
                <w:rFonts w:ascii="Times New Roman" w:hAnsi="Times New Roman" w:cs="Times New Roman"/>
                <w:sz w:val="24"/>
                <w:szCs w:val="24"/>
              </w:rPr>
            </w:pPr>
            <w:r w:rsidRPr="002F524A">
              <w:rPr>
                <w:rFonts w:ascii="Times New Roman" w:hAnsi="Times New Roman" w:cs="Times New Roman"/>
                <w:sz w:val="24"/>
                <w:szCs w:val="24"/>
              </w:rPr>
              <w:t>1,79</w:t>
            </w:r>
          </w:p>
        </w:tc>
      </w:tr>
    </w:tbl>
    <w:p w:rsidR="00160CF1" w:rsidRDefault="00160CF1" w:rsidP="00160CF1">
      <w:pPr>
        <w:pStyle w:val="ConsPlusNormal"/>
        <w:ind w:firstLine="540"/>
        <w:jc w:val="both"/>
      </w:pPr>
    </w:p>
    <w:p w:rsidR="00160CF1" w:rsidRPr="00C52232" w:rsidRDefault="00160CF1" w:rsidP="00160CF1">
      <w:pPr>
        <w:pStyle w:val="ConsPlusNormal"/>
        <w:ind w:firstLine="540"/>
        <w:jc w:val="both"/>
        <w:outlineLvl w:val="3"/>
        <w:rPr>
          <w:rFonts w:ascii="Times New Roman" w:hAnsi="Times New Roman" w:cs="Times New Roman"/>
          <w:sz w:val="24"/>
          <w:szCs w:val="24"/>
        </w:rPr>
      </w:pPr>
      <w:r w:rsidRPr="00C52232">
        <w:rPr>
          <w:rFonts w:ascii="Times New Roman" w:hAnsi="Times New Roman" w:cs="Times New Roman"/>
          <w:sz w:val="24"/>
          <w:szCs w:val="24"/>
        </w:rPr>
        <w:t>2.1.4. ПКГ должностей работников образования.</w:t>
      </w:r>
    </w:p>
    <w:p w:rsidR="00160CF1" w:rsidRPr="00C52232" w:rsidRDefault="00160CF1" w:rsidP="00160CF1">
      <w:pPr>
        <w:pStyle w:val="ConsPlusNormal"/>
        <w:spacing w:before="220"/>
        <w:ind w:firstLine="540"/>
        <w:jc w:val="both"/>
        <w:rPr>
          <w:rFonts w:ascii="Times New Roman" w:hAnsi="Times New Roman" w:cs="Times New Roman"/>
          <w:sz w:val="24"/>
          <w:szCs w:val="24"/>
        </w:rPr>
      </w:pPr>
      <w:r w:rsidRPr="00C52232">
        <w:rPr>
          <w:rFonts w:ascii="Times New Roman" w:hAnsi="Times New Roman" w:cs="Times New Roman"/>
          <w:sz w:val="24"/>
          <w:szCs w:val="24"/>
        </w:rPr>
        <w:t xml:space="preserve">Размер минимального оклада (минимальной ставки заработной платы) по ПКГ должностей педагогических работников </w:t>
      </w:r>
      <w:r w:rsidR="001149E4">
        <w:rPr>
          <w:rFonts w:ascii="Times New Roman" w:hAnsi="Times New Roman" w:cs="Times New Roman"/>
          <w:spacing w:val="-1"/>
          <w:sz w:val="24"/>
          <w:szCs w:val="24"/>
        </w:rPr>
        <w:t>учреждений дополнительного образования</w:t>
      </w:r>
      <w:r w:rsidR="001149E4">
        <w:rPr>
          <w:rFonts w:ascii="Times New Roman" w:hAnsi="Times New Roman" w:cs="Times New Roman"/>
          <w:sz w:val="24"/>
          <w:szCs w:val="24"/>
        </w:rPr>
        <w:t xml:space="preserve"> </w:t>
      </w:r>
      <w:r w:rsidR="001149E4" w:rsidRPr="00765DC3">
        <w:rPr>
          <w:rFonts w:ascii="Times New Roman" w:hAnsi="Times New Roman" w:cs="Times New Roman"/>
          <w:sz w:val="24"/>
          <w:szCs w:val="24"/>
        </w:rPr>
        <w:t xml:space="preserve"> </w:t>
      </w:r>
      <w:r w:rsidRPr="00C52232">
        <w:rPr>
          <w:rFonts w:ascii="Times New Roman" w:hAnsi="Times New Roman" w:cs="Times New Roman"/>
          <w:sz w:val="24"/>
          <w:szCs w:val="24"/>
        </w:rPr>
        <w:t>составляет 8453 руб.</w:t>
      </w:r>
    </w:p>
    <w:p w:rsidR="00160CF1" w:rsidRPr="008326AD" w:rsidRDefault="00160CF1" w:rsidP="00160CF1">
      <w:pPr>
        <w:pStyle w:val="ConsPlusNormal"/>
        <w:spacing w:before="220"/>
        <w:ind w:firstLine="540"/>
        <w:jc w:val="both"/>
        <w:rPr>
          <w:rFonts w:ascii="Times New Roman" w:hAnsi="Times New Roman" w:cs="Times New Roman"/>
          <w:color w:val="C00000"/>
          <w:sz w:val="24"/>
          <w:szCs w:val="24"/>
        </w:rPr>
      </w:pPr>
      <w:r w:rsidRPr="008326AD">
        <w:rPr>
          <w:rFonts w:ascii="Times New Roman" w:hAnsi="Times New Roman" w:cs="Times New Roman"/>
          <w:color w:val="C00000"/>
          <w:sz w:val="24"/>
          <w:szCs w:val="24"/>
        </w:rPr>
        <w:t>Размер минимального оклада (минимальной ставки заработной платы) по ПКГ должностей руководителей структурных подразделений</w:t>
      </w:r>
      <w:r w:rsidR="001149E4" w:rsidRPr="001149E4">
        <w:rPr>
          <w:rFonts w:ascii="Times New Roman" w:hAnsi="Times New Roman" w:cs="Times New Roman"/>
          <w:spacing w:val="-1"/>
          <w:sz w:val="24"/>
          <w:szCs w:val="24"/>
        </w:rPr>
        <w:t xml:space="preserve"> </w:t>
      </w:r>
      <w:r w:rsidR="001149E4">
        <w:rPr>
          <w:rFonts w:ascii="Times New Roman" w:hAnsi="Times New Roman" w:cs="Times New Roman"/>
          <w:spacing w:val="-1"/>
          <w:sz w:val="24"/>
          <w:szCs w:val="24"/>
        </w:rPr>
        <w:t>учреждений дополнительного образования</w:t>
      </w:r>
      <w:r w:rsidR="001149E4">
        <w:rPr>
          <w:rFonts w:ascii="Times New Roman" w:hAnsi="Times New Roman" w:cs="Times New Roman"/>
          <w:sz w:val="24"/>
          <w:szCs w:val="24"/>
        </w:rPr>
        <w:t xml:space="preserve"> </w:t>
      </w:r>
      <w:r w:rsidR="001149E4" w:rsidRPr="00765DC3">
        <w:rPr>
          <w:rFonts w:ascii="Times New Roman" w:hAnsi="Times New Roman" w:cs="Times New Roman"/>
          <w:sz w:val="24"/>
          <w:szCs w:val="24"/>
        </w:rPr>
        <w:t xml:space="preserve"> </w:t>
      </w:r>
      <w:r w:rsidRPr="008326AD">
        <w:rPr>
          <w:rFonts w:ascii="Times New Roman" w:hAnsi="Times New Roman" w:cs="Times New Roman"/>
          <w:color w:val="C00000"/>
          <w:sz w:val="24"/>
          <w:szCs w:val="24"/>
        </w:rPr>
        <w:t xml:space="preserve">  составляет 6858 руб.</w:t>
      </w:r>
    </w:p>
    <w:p w:rsidR="00160CF1" w:rsidRPr="00C52232" w:rsidRDefault="00160CF1" w:rsidP="00160CF1">
      <w:pPr>
        <w:pStyle w:val="ConsPlusNormal"/>
        <w:spacing w:before="220"/>
        <w:ind w:firstLine="540"/>
        <w:jc w:val="both"/>
        <w:rPr>
          <w:rFonts w:ascii="Times New Roman" w:hAnsi="Times New Roman" w:cs="Times New Roman"/>
          <w:sz w:val="24"/>
          <w:szCs w:val="24"/>
        </w:rPr>
      </w:pPr>
      <w:r w:rsidRPr="00C52232">
        <w:rPr>
          <w:rFonts w:ascii="Times New Roman" w:hAnsi="Times New Roman" w:cs="Times New Roman"/>
          <w:sz w:val="24"/>
          <w:szCs w:val="24"/>
        </w:rPr>
        <w:t>Повышающие коэффициенты к минимальному окладу (минимальной ставке заработной платы) по квалификационным уровням профессиональных квалификационных групп в зависимости от занимаемой должности:</w:t>
      </w:r>
    </w:p>
    <w:p w:rsidR="00160CF1" w:rsidRPr="00C52232" w:rsidRDefault="00160CF1" w:rsidP="00160CF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160CF1" w:rsidTr="00C5534E">
        <w:tc>
          <w:tcPr>
            <w:tcW w:w="7427" w:type="dxa"/>
          </w:tcPr>
          <w:p w:rsidR="00160CF1" w:rsidRPr="00C52232" w:rsidRDefault="00160CF1" w:rsidP="00C5534E">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Профессиональная квалификационная группа должностей работников образования</w:t>
            </w:r>
          </w:p>
        </w:tc>
        <w:tc>
          <w:tcPr>
            <w:tcW w:w="1644" w:type="dxa"/>
          </w:tcPr>
          <w:p w:rsidR="00160CF1" w:rsidRPr="00C52232" w:rsidRDefault="00160CF1" w:rsidP="00C5534E">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Коэффициент</w:t>
            </w:r>
          </w:p>
        </w:tc>
      </w:tr>
      <w:tr w:rsidR="00160CF1" w:rsidTr="00C5534E">
        <w:tc>
          <w:tcPr>
            <w:tcW w:w="9071" w:type="dxa"/>
            <w:gridSpan w:val="2"/>
          </w:tcPr>
          <w:p w:rsidR="00160CF1" w:rsidRPr="00C52232" w:rsidRDefault="00160CF1" w:rsidP="00C5534E">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ПКГ должностей педагогических работников</w:t>
            </w:r>
          </w:p>
        </w:tc>
      </w:tr>
      <w:tr w:rsidR="00160CF1" w:rsidTr="00C5534E">
        <w:tblPrEx>
          <w:tblBorders>
            <w:insideH w:val="nil"/>
          </w:tblBorders>
        </w:tblPrEx>
        <w:tc>
          <w:tcPr>
            <w:tcW w:w="7427" w:type="dxa"/>
            <w:tcBorders>
              <w:bottom w:val="nil"/>
            </w:tcBorders>
          </w:tcPr>
          <w:p w:rsidR="00160CF1" w:rsidRPr="00C52232" w:rsidRDefault="00160CF1" w:rsidP="00C5534E">
            <w:pPr>
              <w:pStyle w:val="ConsPlusNormal"/>
              <w:jc w:val="both"/>
              <w:rPr>
                <w:rFonts w:ascii="Times New Roman" w:hAnsi="Times New Roman" w:cs="Times New Roman"/>
                <w:sz w:val="24"/>
                <w:szCs w:val="24"/>
              </w:rPr>
            </w:pPr>
            <w:r w:rsidRPr="00C52232">
              <w:rPr>
                <w:rFonts w:ascii="Times New Roman" w:hAnsi="Times New Roman" w:cs="Times New Roman"/>
                <w:sz w:val="24"/>
                <w:szCs w:val="24"/>
              </w:rPr>
              <w:t>2 квалификационный уровень</w:t>
            </w:r>
          </w:p>
          <w:p w:rsidR="00160CF1" w:rsidRPr="00C52232" w:rsidRDefault="00160CF1" w:rsidP="00C5534E">
            <w:pPr>
              <w:pStyle w:val="ConsPlusNormal"/>
              <w:jc w:val="both"/>
              <w:rPr>
                <w:rFonts w:ascii="Times New Roman" w:hAnsi="Times New Roman" w:cs="Times New Roman"/>
                <w:sz w:val="24"/>
                <w:szCs w:val="24"/>
              </w:rPr>
            </w:pPr>
            <w:r w:rsidRPr="00C52232">
              <w:rPr>
                <w:rFonts w:ascii="Times New Roman" w:hAnsi="Times New Roman" w:cs="Times New Roman"/>
                <w:sz w:val="24"/>
                <w:szCs w:val="24"/>
              </w:rPr>
              <w:t>инструктор-методист; тренер-преподаватель; концертмейстер</w:t>
            </w:r>
          </w:p>
        </w:tc>
        <w:tc>
          <w:tcPr>
            <w:tcW w:w="1644" w:type="dxa"/>
            <w:tcBorders>
              <w:bottom w:val="nil"/>
            </w:tcBorders>
          </w:tcPr>
          <w:p w:rsidR="00160CF1" w:rsidRPr="00C52232" w:rsidRDefault="00160CF1" w:rsidP="00C5534E">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1,01</w:t>
            </w:r>
          </w:p>
        </w:tc>
      </w:tr>
      <w:tr w:rsidR="00160CF1" w:rsidTr="00C5534E">
        <w:tc>
          <w:tcPr>
            <w:tcW w:w="7427" w:type="dxa"/>
          </w:tcPr>
          <w:p w:rsidR="00160CF1" w:rsidRPr="00C52232" w:rsidRDefault="00160CF1" w:rsidP="00C5534E">
            <w:pPr>
              <w:pStyle w:val="ConsPlusNormal"/>
              <w:jc w:val="both"/>
              <w:rPr>
                <w:rFonts w:ascii="Times New Roman" w:hAnsi="Times New Roman" w:cs="Times New Roman"/>
                <w:sz w:val="24"/>
                <w:szCs w:val="24"/>
              </w:rPr>
            </w:pPr>
            <w:r w:rsidRPr="00C52232">
              <w:rPr>
                <w:rFonts w:ascii="Times New Roman" w:hAnsi="Times New Roman" w:cs="Times New Roman"/>
                <w:sz w:val="24"/>
                <w:szCs w:val="24"/>
              </w:rPr>
              <w:t>3 квалификационный уровень</w:t>
            </w:r>
          </w:p>
          <w:p w:rsidR="00160CF1" w:rsidRPr="00C52232" w:rsidRDefault="00160CF1" w:rsidP="00C5534E">
            <w:pPr>
              <w:pStyle w:val="ConsPlusNormal"/>
              <w:jc w:val="both"/>
              <w:rPr>
                <w:rFonts w:ascii="Times New Roman" w:hAnsi="Times New Roman" w:cs="Times New Roman"/>
                <w:sz w:val="24"/>
                <w:szCs w:val="24"/>
              </w:rPr>
            </w:pPr>
            <w:r w:rsidRPr="00C52232">
              <w:rPr>
                <w:rFonts w:ascii="Times New Roman" w:hAnsi="Times New Roman" w:cs="Times New Roman"/>
                <w:sz w:val="24"/>
                <w:szCs w:val="24"/>
              </w:rPr>
              <w:t>педагог-психолог; старший инструктор-методист; старший тренер-преподаватель</w:t>
            </w:r>
          </w:p>
        </w:tc>
        <w:tc>
          <w:tcPr>
            <w:tcW w:w="1644" w:type="dxa"/>
          </w:tcPr>
          <w:p w:rsidR="00160CF1" w:rsidRPr="00C52232" w:rsidRDefault="00160CF1" w:rsidP="00C5534E">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1,21</w:t>
            </w:r>
          </w:p>
        </w:tc>
      </w:tr>
      <w:tr w:rsidR="00160CF1" w:rsidTr="00C5534E">
        <w:tblPrEx>
          <w:tblBorders>
            <w:insideH w:val="nil"/>
          </w:tblBorders>
        </w:tblPrEx>
        <w:tc>
          <w:tcPr>
            <w:tcW w:w="9071" w:type="dxa"/>
            <w:gridSpan w:val="2"/>
            <w:tcBorders>
              <w:bottom w:val="nil"/>
            </w:tcBorders>
          </w:tcPr>
          <w:p w:rsidR="00160CF1" w:rsidRPr="00C52232" w:rsidRDefault="00160CF1" w:rsidP="00C5534E">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ПКГ должностей руководителей структурных подразделений</w:t>
            </w:r>
          </w:p>
        </w:tc>
      </w:tr>
      <w:tr w:rsidR="00160CF1" w:rsidTr="00C5534E">
        <w:tc>
          <w:tcPr>
            <w:tcW w:w="7427" w:type="dxa"/>
            <w:vAlign w:val="bottom"/>
          </w:tcPr>
          <w:p w:rsidR="00160CF1" w:rsidRPr="00C52232" w:rsidRDefault="00160CF1" w:rsidP="00C5534E">
            <w:pPr>
              <w:pStyle w:val="ConsPlusNormal"/>
              <w:jc w:val="both"/>
              <w:rPr>
                <w:rFonts w:ascii="Times New Roman" w:hAnsi="Times New Roman" w:cs="Times New Roman"/>
                <w:sz w:val="24"/>
                <w:szCs w:val="24"/>
              </w:rPr>
            </w:pPr>
            <w:r w:rsidRPr="00C52232">
              <w:rPr>
                <w:rFonts w:ascii="Times New Roman" w:hAnsi="Times New Roman" w:cs="Times New Roman"/>
                <w:sz w:val="24"/>
                <w:szCs w:val="24"/>
              </w:rPr>
              <w:lastRenderedPageBreak/>
              <w:t>1 квалификационный уровень</w:t>
            </w:r>
          </w:p>
          <w:p w:rsidR="00160CF1" w:rsidRPr="00C52232" w:rsidRDefault="00160CF1" w:rsidP="00C5534E">
            <w:pPr>
              <w:pStyle w:val="ConsPlusNormal"/>
              <w:jc w:val="both"/>
              <w:rPr>
                <w:rFonts w:ascii="Times New Roman" w:hAnsi="Times New Roman" w:cs="Times New Roman"/>
                <w:sz w:val="24"/>
                <w:szCs w:val="24"/>
              </w:rPr>
            </w:pPr>
            <w:r w:rsidRPr="00C52232">
              <w:rPr>
                <w:rFonts w:ascii="Times New Roman" w:hAnsi="Times New Roman" w:cs="Times New Roman"/>
                <w:sz w:val="24"/>
                <w:szCs w:val="24"/>
              </w:rPr>
              <w:t>заведующий (начальник) структурным подразделением: кабинетом, отделом, отделением и другими структурными подразделениями, реализующими образовательную программу дополнительного образования детей</w:t>
            </w:r>
          </w:p>
        </w:tc>
        <w:tc>
          <w:tcPr>
            <w:tcW w:w="1644" w:type="dxa"/>
          </w:tcPr>
          <w:p w:rsidR="00160CF1" w:rsidRPr="00C52232" w:rsidRDefault="00160CF1" w:rsidP="00C5534E">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1,0</w:t>
            </w:r>
          </w:p>
        </w:tc>
      </w:tr>
    </w:tbl>
    <w:p w:rsidR="00160CF1" w:rsidRDefault="00160CF1" w:rsidP="00160CF1">
      <w:pPr>
        <w:pStyle w:val="ConsPlusNormal"/>
        <w:ind w:firstLine="540"/>
        <w:jc w:val="both"/>
      </w:pPr>
    </w:p>
    <w:p w:rsidR="00160CF1" w:rsidRDefault="00160CF1" w:rsidP="00160CF1">
      <w:pPr>
        <w:pStyle w:val="ConsPlusNormal"/>
        <w:ind w:firstLine="540"/>
        <w:jc w:val="both"/>
        <w:rPr>
          <w:rFonts w:ascii="Times New Roman" w:hAnsi="Times New Roman" w:cs="Times New Roman"/>
          <w:sz w:val="24"/>
          <w:szCs w:val="24"/>
        </w:rPr>
      </w:pPr>
      <w:r w:rsidRPr="00C52232">
        <w:rPr>
          <w:rFonts w:ascii="Times New Roman" w:hAnsi="Times New Roman" w:cs="Times New Roman"/>
          <w:sz w:val="24"/>
          <w:szCs w:val="24"/>
        </w:rPr>
        <w:t>Должностные оклады (ставки заработной платы) педагогических работников (с учетом нормативов за одного занимающегося и за подготовку спортсмена высокого класса) увеличиваются на размер ежемесячной денежной компенсации на обеспечение книгоиздательской продукцией и периодическими изданиями, установленной по сос</w:t>
      </w:r>
      <w:r>
        <w:rPr>
          <w:rFonts w:ascii="Times New Roman" w:hAnsi="Times New Roman" w:cs="Times New Roman"/>
          <w:sz w:val="24"/>
          <w:szCs w:val="24"/>
        </w:rPr>
        <w:t>тоянию на 31 декабря 2012 года.</w:t>
      </w:r>
    </w:p>
    <w:p w:rsidR="00160CF1" w:rsidRPr="00C52232" w:rsidRDefault="00160CF1" w:rsidP="00160CF1">
      <w:pPr>
        <w:pStyle w:val="ConsPlusNormal"/>
        <w:ind w:firstLine="540"/>
        <w:jc w:val="both"/>
        <w:rPr>
          <w:rFonts w:ascii="Times New Roman" w:hAnsi="Times New Roman" w:cs="Times New Roman"/>
          <w:sz w:val="24"/>
          <w:szCs w:val="24"/>
        </w:rPr>
      </w:pPr>
      <w:r w:rsidRPr="00C52232">
        <w:rPr>
          <w:rFonts w:ascii="Times New Roman" w:hAnsi="Times New Roman" w:cs="Times New Roman"/>
          <w:sz w:val="24"/>
          <w:szCs w:val="24"/>
        </w:rPr>
        <w:t>2.1.6. Дифференциация типовых должностей осуществляется на основе оценки возможностей трудовых функций, выполнение которых предусмотрено при занятии соответствующей должности, по соответствующей профессии или специальности.</w:t>
      </w:r>
    </w:p>
    <w:p w:rsidR="00160CF1" w:rsidRDefault="00160CF1" w:rsidP="00160CF1">
      <w:pPr>
        <w:pStyle w:val="ConsPlusNormal"/>
        <w:ind w:firstLine="540"/>
        <w:jc w:val="both"/>
      </w:pPr>
    </w:p>
    <w:p w:rsidR="00160CF1" w:rsidRPr="008326AD" w:rsidRDefault="00160CF1" w:rsidP="00160CF1">
      <w:pPr>
        <w:pStyle w:val="ConsPlusNormal"/>
        <w:ind w:firstLine="540"/>
        <w:jc w:val="both"/>
        <w:outlineLvl w:val="2"/>
        <w:rPr>
          <w:rFonts w:ascii="Times New Roman" w:hAnsi="Times New Roman" w:cs="Times New Roman"/>
          <w:sz w:val="24"/>
          <w:szCs w:val="24"/>
        </w:rPr>
      </w:pPr>
      <w:r w:rsidRPr="008326AD">
        <w:rPr>
          <w:rFonts w:ascii="Times New Roman" w:hAnsi="Times New Roman" w:cs="Times New Roman"/>
          <w:sz w:val="24"/>
          <w:szCs w:val="24"/>
        </w:rPr>
        <w:t>2.2. Оплата труда по нормативам за одного занимающегося.</w:t>
      </w:r>
    </w:p>
    <w:p w:rsidR="00160CF1" w:rsidRPr="008326AD" w:rsidRDefault="00160CF1" w:rsidP="00160CF1">
      <w:pPr>
        <w:pStyle w:val="ConsPlusNormal"/>
        <w:spacing w:before="220"/>
        <w:ind w:firstLine="540"/>
        <w:jc w:val="both"/>
        <w:rPr>
          <w:rFonts w:ascii="Times New Roman" w:hAnsi="Times New Roman" w:cs="Times New Roman"/>
          <w:sz w:val="24"/>
          <w:szCs w:val="24"/>
        </w:rPr>
      </w:pPr>
      <w:r w:rsidRPr="008326AD">
        <w:rPr>
          <w:rFonts w:ascii="Times New Roman" w:hAnsi="Times New Roman" w:cs="Times New Roman"/>
          <w:sz w:val="24"/>
          <w:szCs w:val="24"/>
        </w:rPr>
        <w:t>Размеры оплаты труда по нормативам за одного занимающегося на спортивно-оздоровительном этапе устанавливаются в зависимости от численного состава занимающихся и объема учебно-тренировочной работы согласно программам спортивной подготовки по видам спорта, разработанным и утвержденным</w:t>
      </w:r>
      <w:r w:rsidR="001149E4" w:rsidRPr="001149E4">
        <w:rPr>
          <w:rFonts w:ascii="Times New Roman" w:hAnsi="Times New Roman" w:cs="Times New Roman"/>
          <w:spacing w:val="-1"/>
          <w:sz w:val="24"/>
          <w:szCs w:val="24"/>
        </w:rPr>
        <w:t xml:space="preserve"> </w:t>
      </w:r>
      <w:r w:rsidR="001149E4">
        <w:rPr>
          <w:rFonts w:ascii="Times New Roman" w:hAnsi="Times New Roman" w:cs="Times New Roman"/>
          <w:spacing w:val="-1"/>
          <w:sz w:val="24"/>
          <w:szCs w:val="24"/>
        </w:rPr>
        <w:t>учреждений дополнительного образования</w:t>
      </w:r>
      <w:r w:rsidRPr="008326AD">
        <w:rPr>
          <w:rFonts w:ascii="Times New Roman" w:hAnsi="Times New Roman" w:cs="Times New Roman"/>
          <w:sz w:val="24"/>
          <w:szCs w:val="24"/>
        </w:rPr>
        <w:t>. При отсутствии в этой программе нормативов по наполняемости учебных групп и максимальном объеме учебно-тренировочной нагрузки следует придерживаться параметров, приведенных в таблице 1.</w:t>
      </w:r>
    </w:p>
    <w:p w:rsidR="00160CF1" w:rsidRPr="008326AD" w:rsidRDefault="00160CF1" w:rsidP="00160CF1">
      <w:pPr>
        <w:pStyle w:val="ConsPlusNormal"/>
        <w:ind w:firstLine="540"/>
        <w:jc w:val="both"/>
        <w:rPr>
          <w:rFonts w:ascii="Times New Roman" w:hAnsi="Times New Roman" w:cs="Times New Roman"/>
          <w:sz w:val="24"/>
          <w:szCs w:val="24"/>
        </w:rPr>
      </w:pPr>
    </w:p>
    <w:p w:rsidR="00160CF1" w:rsidRPr="008326AD" w:rsidRDefault="00160CF1" w:rsidP="00160CF1">
      <w:pPr>
        <w:pStyle w:val="ConsPlusNormal"/>
        <w:jc w:val="right"/>
        <w:outlineLvl w:val="3"/>
        <w:rPr>
          <w:rFonts w:ascii="Times New Roman" w:hAnsi="Times New Roman" w:cs="Times New Roman"/>
          <w:sz w:val="24"/>
          <w:szCs w:val="24"/>
        </w:rPr>
      </w:pPr>
      <w:r w:rsidRPr="008326AD">
        <w:rPr>
          <w:rFonts w:ascii="Times New Roman" w:hAnsi="Times New Roman" w:cs="Times New Roman"/>
          <w:sz w:val="24"/>
          <w:szCs w:val="24"/>
        </w:rPr>
        <w:t>Таблица 1</w:t>
      </w:r>
    </w:p>
    <w:tbl>
      <w:tblPr>
        <w:tblpPr w:leftFromText="180" w:rightFromText="180" w:vertAnchor="page" w:horzAnchor="page" w:tblpX="1117" w:tblpY="9680"/>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70"/>
        <w:gridCol w:w="1701"/>
        <w:gridCol w:w="1418"/>
        <w:gridCol w:w="1417"/>
        <w:gridCol w:w="3544"/>
      </w:tblGrid>
      <w:tr w:rsidR="001149E4" w:rsidTr="001149E4">
        <w:tc>
          <w:tcPr>
            <w:tcW w:w="660" w:type="dxa"/>
          </w:tcPr>
          <w:p w:rsidR="001149E4" w:rsidRDefault="001149E4" w:rsidP="001149E4">
            <w:pPr>
              <w:pStyle w:val="ConsPlusNormal"/>
              <w:jc w:val="center"/>
            </w:pPr>
            <w:r>
              <w:t>N п/п</w:t>
            </w:r>
          </w:p>
        </w:tc>
        <w:tc>
          <w:tcPr>
            <w:tcW w:w="1670" w:type="dxa"/>
          </w:tcPr>
          <w:p w:rsidR="001149E4" w:rsidRPr="00C52232" w:rsidRDefault="001149E4" w:rsidP="001149E4">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Этап подготовки</w:t>
            </w:r>
          </w:p>
        </w:tc>
        <w:tc>
          <w:tcPr>
            <w:tcW w:w="1701" w:type="dxa"/>
          </w:tcPr>
          <w:p w:rsidR="001149E4" w:rsidRPr="00C52232" w:rsidRDefault="001149E4" w:rsidP="001149E4">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Период обучения (лет)</w:t>
            </w:r>
          </w:p>
        </w:tc>
        <w:tc>
          <w:tcPr>
            <w:tcW w:w="1418" w:type="dxa"/>
          </w:tcPr>
          <w:p w:rsidR="001149E4" w:rsidRPr="00C52232" w:rsidRDefault="001149E4" w:rsidP="001149E4">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Минимальная наполняемость групп (человек)</w:t>
            </w:r>
          </w:p>
        </w:tc>
        <w:tc>
          <w:tcPr>
            <w:tcW w:w="1417" w:type="dxa"/>
          </w:tcPr>
          <w:p w:rsidR="001149E4" w:rsidRPr="00C52232" w:rsidRDefault="001149E4" w:rsidP="001149E4">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Максимальный объем учебно-тренировочной работы (часов в неделю)</w:t>
            </w:r>
          </w:p>
        </w:tc>
        <w:tc>
          <w:tcPr>
            <w:tcW w:w="3544" w:type="dxa"/>
          </w:tcPr>
          <w:p w:rsidR="001149E4" w:rsidRPr="00C52232" w:rsidRDefault="001149E4" w:rsidP="001149E4">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Норматив за одного занимающегося (в % от должностного оклада, ставки заработной платы)</w:t>
            </w:r>
          </w:p>
        </w:tc>
      </w:tr>
      <w:tr w:rsidR="001149E4" w:rsidTr="001149E4">
        <w:trPr>
          <w:trHeight w:val="2565"/>
        </w:trPr>
        <w:tc>
          <w:tcPr>
            <w:tcW w:w="660" w:type="dxa"/>
          </w:tcPr>
          <w:p w:rsidR="001149E4" w:rsidRDefault="001149E4" w:rsidP="001149E4">
            <w:pPr>
              <w:pStyle w:val="ConsPlusNormal"/>
            </w:pPr>
            <w:r>
              <w:t>1.</w:t>
            </w:r>
          </w:p>
        </w:tc>
        <w:tc>
          <w:tcPr>
            <w:tcW w:w="1670" w:type="dxa"/>
          </w:tcPr>
          <w:p w:rsidR="001149E4" w:rsidRPr="00C52232" w:rsidRDefault="001149E4" w:rsidP="001149E4">
            <w:pPr>
              <w:pStyle w:val="ConsPlusNormal"/>
              <w:jc w:val="both"/>
              <w:rPr>
                <w:rFonts w:ascii="Times New Roman" w:hAnsi="Times New Roman" w:cs="Times New Roman"/>
                <w:sz w:val="24"/>
                <w:szCs w:val="24"/>
              </w:rPr>
            </w:pPr>
            <w:r w:rsidRPr="00C52232">
              <w:rPr>
                <w:rFonts w:ascii="Times New Roman" w:hAnsi="Times New Roman" w:cs="Times New Roman"/>
                <w:sz w:val="24"/>
                <w:szCs w:val="24"/>
              </w:rPr>
              <w:t>Спортивно-оздоровительный</w:t>
            </w:r>
          </w:p>
        </w:tc>
        <w:tc>
          <w:tcPr>
            <w:tcW w:w="1701" w:type="dxa"/>
          </w:tcPr>
          <w:p w:rsidR="001149E4" w:rsidRPr="00C52232" w:rsidRDefault="001149E4" w:rsidP="001149E4">
            <w:pPr>
              <w:pStyle w:val="ConsPlusNormal"/>
              <w:jc w:val="both"/>
              <w:rPr>
                <w:rFonts w:ascii="Times New Roman" w:hAnsi="Times New Roman" w:cs="Times New Roman"/>
                <w:sz w:val="24"/>
                <w:szCs w:val="24"/>
              </w:rPr>
            </w:pPr>
            <w:r w:rsidRPr="00C52232">
              <w:rPr>
                <w:rFonts w:ascii="Times New Roman" w:hAnsi="Times New Roman" w:cs="Times New Roman"/>
                <w:sz w:val="24"/>
                <w:szCs w:val="24"/>
              </w:rPr>
              <w:t>весь период</w:t>
            </w:r>
          </w:p>
        </w:tc>
        <w:tc>
          <w:tcPr>
            <w:tcW w:w="1418" w:type="dxa"/>
          </w:tcPr>
          <w:p w:rsidR="001149E4" w:rsidRPr="00C52232" w:rsidRDefault="001149E4" w:rsidP="001149E4">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15</w:t>
            </w:r>
          </w:p>
        </w:tc>
        <w:tc>
          <w:tcPr>
            <w:tcW w:w="1417" w:type="dxa"/>
          </w:tcPr>
          <w:p w:rsidR="001149E4" w:rsidRPr="00C52232" w:rsidRDefault="001149E4" w:rsidP="001149E4">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6</w:t>
            </w:r>
          </w:p>
        </w:tc>
        <w:tc>
          <w:tcPr>
            <w:tcW w:w="3544" w:type="dxa"/>
          </w:tcPr>
          <w:p w:rsidR="001149E4" w:rsidRPr="00C52232" w:rsidRDefault="001149E4" w:rsidP="001149E4">
            <w:pPr>
              <w:pStyle w:val="ConsPlusNormal"/>
              <w:jc w:val="center"/>
              <w:rPr>
                <w:rFonts w:ascii="Times New Roman" w:hAnsi="Times New Roman" w:cs="Times New Roman"/>
                <w:sz w:val="24"/>
                <w:szCs w:val="24"/>
              </w:rPr>
            </w:pPr>
            <w:r w:rsidRPr="00C52232">
              <w:rPr>
                <w:rFonts w:ascii="Times New Roman" w:hAnsi="Times New Roman" w:cs="Times New Roman"/>
                <w:sz w:val="24"/>
                <w:szCs w:val="24"/>
              </w:rPr>
              <w:t>2,2 (для учреждений, имеющих специализацию - 1,0)</w:t>
            </w:r>
          </w:p>
        </w:tc>
      </w:tr>
    </w:tbl>
    <w:p w:rsidR="00160CF1" w:rsidRPr="008326AD" w:rsidRDefault="00160CF1" w:rsidP="00160CF1">
      <w:pPr>
        <w:sectPr w:rsidR="00160CF1" w:rsidRPr="008326AD" w:rsidSect="00C5534E">
          <w:footerReference w:type="default" r:id="rId18"/>
          <w:pgSz w:w="11906" w:h="16838"/>
          <w:pgMar w:top="1134" w:right="850" w:bottom="1134" w:left="1701" w:header="708" w:footer="708" w:gutter="0"/>
          <w:cols w:space="708"/>
          <w:docGrid w:linePitch="360"/>
        </w:sectPr>
      </w:pPr>
    </w:p>
    <w:p w:rsidR="00160CF1" w:rsidRPr="00C52232" w:rsidRDefault="001149E4" w:rsidP="001149E4">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60CF1" w:rsidRPr="00C52232">
        <w:rPr>
          <w:rFonts w:ascii="Times New Roman" w:hAnsi="Times New Roman" w:cs="Times New Roman"/>
          <w:sz w:val="24"/>
          <w:szCs w:val="24"/>
        </w:rPr>
        <w:t>При применении нормативов за одного занимающегося оплата труда производится по фактической численности спортсменов в группе в пределах установленного максимального количества.</w:t>
      </w:r>
    </w:p>
    <w:p w:rsidR="00160CF1" w:rsidRPr="00C52232" w:rsidRDefault="00160CF1" w:rsidP="00160CF1">
      <w:pPr>
        <w:pStyle w:val="ConsPlusNormal"/>
        <w:spacing w:before="220"/>
        <w:ind w:firstLine="540"/>
        <w:jc w:val="both"/>
        <w:rPr>
          <w:rFonts w:ascii="Times New Roman" w:hAnsi="Times New Roman" w:cs="Times New Roman"/>
          <w:sz w:val="24"/>
          <w:szCs w:val="24"/>
        </w:rPr>
      </w:pPr>
      <w:r w:rsidRPr="00C52232">
        <w:rPr>
          <w:rFonts w:ascii="Times New Roman" w:hAnsi="Times New Roman" w:cs="Times New Roman"/>
          <w:sz w:val="24"/>
          <w:szCs w:val="24"/>
        </w:rPr>
        <w:t>На спортивно-оздоровительном этапе подготовки при минимальной наполняемости групп норматив оплаты труда за количество занимающихся установить 100%.</w:t>
      </w:r>
    </w:p>
    <w:p w:rsidR="00160CF1" w:rsidRPr="00C52232" w:rsidRDefault="00160CF1" w:rsidP="00160CF1">
      <w:pPr>
        <w:pStyle w:val="ConsPlusNormal"/>
        <w:spacing w:before="220"/>
        <w:ind w:firstLine="540"/>
        <w:jc w:val="both"/>
        <w:rPr>
          <w:rFonts w:ascii="Times New Roman" w:hAnsi="Times New Roman" w:cs="Times New Roman"/>
          <w:sz w:val="24"/>
          <w:szCs w:val="24"/>
        </w:rPr>
      </w:pPr>
      <w:r w:rsidRPr="00C52232">
        <w:rPr>
          <w:rFonts w:ascii="Times New Roman" w:hAnsi="Times New Roman" w:cs="Times New Roman"/>
          <w:sz w:val="24"/>
          <w:szCs w:val="24"/>
        </w:rPr>
        <w:t>Норматив оплаты труда за одного занимающегося в спортивно-оздоровительных группах повышается на 0,5 процента за каждые два года обучения под руководством одного тренера.</w:t>
      </w:r>
    </w:p>
    <w:p w:rsidR="00160CF1" w:rsidRPr="00C52232" w:rsidRDefault="00160CF1" w:rsidP="00160CF1">
      <w:pPr>
        <w:pStyle w:val="ConsPlusNormal"/>
        <w:spacing w:before="220"/>
        <w:ind w:firstLine="540"/>
        <w:jc w:val="both"/>
        <w:rPr>
          <w:rFonts w:ascii="Times New Roman" w:hAnsi="Times New Roman" w:cs="Times New Roman"/>
          <w:sz w:val="24"/>
          <w:szCs w:val="24"/>
        </w:rPr>
      </w:pPr>
      <w:r w:rsidRPr="00C52232">
        <w:rPr>
          <w:rFonts w:ascii="Times New Roman" w:hAnsi="Times New Roman" w:cs="Times New Roman"/>
          <w:sz w:val="24"/>
          <w:szCs w:val="24"/>
        </w:rPr>
        <w:t>При оплате труда по нормативам за одного занимающегося максимальный состав спортивно-оздоровительных групп не должен превышать 30 человек с учетом соблюдения правил техники безопасности на учебно-тренировочных занятиях.</w:t>
      </w:r>
    </w:p>
    <w:p w:rsidR="00160CF1" w:rsidRDefault="00160CF1" w:rsidP="00160CF1">
      <w:pPr>
        <w:pStyle w:val="ConsPlusNormal"/>
        <w:ind w:firstLine="540"/>
        <w:jc w:val="both"/>
      </w:pPr>
    </w:p>
    <w:p w:rsidR="00160CF1" w:rsidRPr="005B19AF" w:rsidRDefault="00160CF1" w:rsidP="00160CF1">
      <w:pPr>
        <w:pStyle w:val="ConsPlusNormal"/>
        <w:spacing w:before="220"/>
        <w:ind w:firstLine="540"/>
        <w:jc w:val="both"/>
        <w:rPr>
          <w:rFonts w:ascii="Times New Roman" w:hAnsi="Times New Roman" w:cs="Times New Roman"/>
          <w:sz w:val="24"/>
          <w:szCs w:val="24"/>
        </w:rPr>
      </w:pPr>
      <w:r w:rsidRPr="005B19AF">
        <w:rPr>
          <w:rFonts w:ascii="Times New Roman" w:hAnsi="Times New Roman" w:cs="Times New Roman"/>
          <w:sz w:val="24"/>
          <w:szCs w:val="24"/>
        </w:rPr>
        <w:t>Все виды спорта распределяются по группам в следующем порядке:</w:t>
      </w:r>
    </w:p>
    <w:p w:rsidR="00160CF1" w:rsidRPr="005B19AF" w:rsidRDefault="00160CF1" w:rsidP="00160CF1">
      <w:pPr>
        <w:pStyle w:val="ConsPlusNormal"/>
        <w:spacing w:before="220"/>
        <w:ind w:firstLine="540"/>
        <w:jc w:val="both"/>
        <w:rPr>
          <w:rFonts w:ascii="Times New Roman" w:hAnsi="Times New Roman" w:cs="Times New Roman"/>
          <w:sz w:val="24"/>
          <w:szCs w:val="24"/>
        </w:rPr>
      </w:pPr>
      <w:r w:rsidRPr="005B19AF">
        <w:rPr>
          <w:rFonts w:ascii="Times New Roman" w:hAnsi="Times New Roman" w:cs="Times New Roman"/>
          <w:sz w:val="24"/>
          <w:szCs w:val="24"/>
        </w:rPr>
        <w:t>I группа видов спорта - виды спорта (спортивные дисциплины), включенные в программу Олимпийских игр, кроме командных игровых видов спорта;</w:t>
      </w:r>
    </w:p>
    <w:p w:rsidR="00160CF1" w:rsidRPr="005B19AF" w:rsidRDefault="00160CF1" w:rsidP="00160CF1">
      <w:pPr>
        <w:pStyle w:val="ConsPlusNormal"/>
        <w:spacing w:before="220"/>
        <w:ind w:firstLine="540"/>
        <w:jc w:val="both"/>
        <w:rPr>
          <w:rFonts w:ascii="Times New Roman" w:hAnsi="Times New Roman" w:cs="Times New Roman"/>
          <w:sz w:val="24"/>
          <w:szCs w:val="24"/>
        </w:rPr>
      </w:pPr>
      <w:r w:rsidRPr="005B19AF">
        <w:rPr>
          <w:rFonts w:ascii="Times New Roman" w:hAnsi="Times New Roman" w:cs="Times New Roman"/>
          <w:sz w:val="24"/>
          <w:szCs w:val="24"/>
        </w:rPr>
        <w:t>II группа видов спорта -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160CF1" w:rsidRPr="005B19AF" w:rsidRDefault="00160CF1" w:rsidP="00160CF1">
      <w:pPr>
        <w:pStyle w:val="ConsPlusNormal"/>
        <w:spacing w:before="220"/>
        <w:ind w:firstLine="540"/>
        <w:jc w:val="both"/>
        <w:rPr>
          <w:rFonts w:ascii="Times New Roman" w:hAnsi="Times New Roman" w:cs="Times New Roman"/>
          <w:sz w:val="24"/>
          <w:szCs w:val="24"/>
        </w:rPr>
      </w:pPr>
      <w:r w:rsidRPr="005B19AF">
        <w:rPr>
          <w:rFonts w:ascii="Times New Roman" w:hAnsi="Times New Roman" w:cs="Times New Roman"/>
          <w:sz w:val="24"/>
          <w:szCs w:val="24"/>
        </w:rPr>
        <w:t>III группа видов спорта - все другие виды спорта (спортивные дисциплины), включенные во Всероссийский реестр видов спорта (применяется для настоящего Положения).</w:t>
      </w:r>
    </w:p>
    <w:p w:rsidR="00160CF1" w:rsidRPr="005B19AF" w:rsidRDefault="00160CF1" w:rsidP="00160CF1">
      <w:pPr>
        <w:pStyle w:val="ConsPlusNormal"/>
        <w:spacing w:before="220"/>
        <w:ind w:firstLine="540"/>
        <w:jc w:val="both"/>
        <w:rPr>
          <w:rFonts w:ascii="Times New Roman" w:hAnsi="Times New Roman" w:cs="Times New Roman"/>
          <w:sz w:val="24"/>
          <w:szCs w:val="24"/>
        </w:rPr>
      </w:pPr>
      <w:r w:rsidRPr="005B19AF">
        <w:rPr>
          <w:rFonts w:ascii="Times New Roman" w:hAnsi="Times New Roman" w:cs="Times New Roman"/>
          <w:sz w:val="24"/>
          <w:szCs w:val="24"/>
        </w:rPr>
        <w:t>При объединении в одну группу занимающихся, разных по возрасту и спортивной подготовленности, разница в уровнях их спортивного мастерства не должна превышать двух разрядов.</w:t>
      </w:r>
    </w:p>
    <w:p w:rsidR="00160CF1" w:rsidRPr="005B19AF" w:rsidRDefault="00160CF1" w:rsidP="00160CF1">
      <w:pPr>
        <w:pStyle w:val="ConsPlusNormal"/>
        <w:spacing w:before="220"/>
        <w:ind w:firstLine="540"/>
        <w:jc w:val="both"/>
        <w:rPr>
          <w:rFonts w:ascii="Times New Roman" w:hAnsi="Times New Roman" w:cs="Times New Roman"/>
          <w:sz w:val="24"/>
          <w:szCs w:val="24"/>
        </w:rPr>
      </w:pPr>
      <w:r w:rsidRPr="005B19AF">
        <w:rPr>
          <w:rFonts w:ascii="Times New Roman" w:hAnsi="Times New Roman" w:cs="Times New Roman"/>
          <w:sz w:val="24"/>
          <w:szCs w:val="24"/>
        </w:rPr>
        <w:t>Кроме основного тренера-преподавателя могут привлекаться иные специалисты (по акробатике, хореографии и другому) при условии одновременной работы со спортсменами. Оплата их труда не должна суммарно превышать половины от размера норматива оплаты труда, предусмотренного для основного тренера-преподавателя.</w:t>
      </w:r>
    </w:p>
    <w:p w:rsidR="00160CF1" w:rsidRPr="005B19AF" w:rsidRDefault="00160CF1" w:rsidP="00160CF1">
      <w:pPr>
        <w:pStyle w:val="ConsPlusNormal"/>
        <w:spacing w:before="220"/>
        <w:ind w:firstLine="540"/>
        <w:jc w:val="both"/>
        <w:rPr>
          <w:rFonts w:ascii="Times New Roman" w:hAnsi="Times New Roman" w:cs="Times New Roman"/>
          <w:color w:val="FF0000"/>
          <w:sz w:val="24"/>
          <w:szCs w:val="24"/>
        </w:rPr>
      </w:pPr>
      <w:r w:rsidRPr="005B19AF">
        <w:rPr>
          <w:rFonts w:ascii="Times New Roman" w:hAnsi="Times New Roman" w:cs="Times New Roman"/>
          <w:color w:val="FF0000"/>
          <w:sz w:val="24"/>
          <w:szCs w:val="24"/>
        </w:rPr>
        <w:t xml:space="preserve">Размеры оплаты труда, численный состав занимающихся и объем учебно-тренировочной работы тренеров-преподавателей, занимающихся со спортсменами с ограниченными возможностями здоровья, определяется в соответствии с </w:t>
      </w:r>
      <w:hyperlink w:anchor="P490" w:history="1">
        <w:r w:rsidRPr="005B19AF">
          <w:rPr>
            <w:rFonts w:ascii="Times New Roman" w:hAnsi="Times New Roman" w:cs="Times New Roman"/>
            <w:color w:val="FF0000"/>
            <w:sz w:val="24"/>
            <w:szCs w:val="24"/>
          </w:rPr>
          <w:t>таблицей 3</w:t>
        </w:r>
      </w:hyperlink>
      <w:r w:rsidRPr="005B19AF">
        <w:rPr>
          <w:rFonts w:ascii="Times New Roman" w:hAnsi="Times New Roman" w:cs="Times New Roman"/>
          <w:color w:val="FF0000"/>
          <w:sz w:val="24"/>
          <w:szCs w:val="24"/>
        </w:rPr>
        <w:t>.</w:t>
      </w:r>
    </w:p>
    <w:p w:rsidR="00160CF1" w:rsidRPr="005B19AF" w:rsidRDefault="00160CF1" w:rsidP="00160CF1">
      <w:pPr>
        <w:pStyle w:val="ConsPlusNormal"/>
        <w:spacing w:before="220"/>
        <w:ind w:firstLine="540"/>
        <w:jc w:val="both"/>
        <w:rPr>
          <w:rFonts w:ascii="Times New Roman" w:hAnsi="Times New Roman" w:cs="Times New Roman"/>
          <w:color w:val="FF0000"/>
          <w:sz w:val="24"/>
          <w:szCs w:val="24"/>
        </w:rPr>
      </w:pPr>
      <w:r w:rsidRPr="005B19AF">
        <w:rPr>
          <w:rFonts w:ascii="Times New Roman" w:hAnsi="Times New Roman" w:cs="Times New Roman"/>
          <w:color w:val="FF0000"/>
          <w:sz w:val="24"/>
          <w:szCs w:val="24"/>
        </w:rPr>
        <w:t>Группа, к которой относится занимающийся, определяется в зависимости от степени функциональных возможностей спортсмена, требующихся для занятий определенным видом спорта (</w:t>
      </w:r>
      <w:hyperlink w:anchor="P717" w:history="1">
        <w:r w:rsidRPr="005B19AF">
          <w:rPr>
            <w:rFonts w:ascii="Times New Roman" w:hAnsi="Times New Roman" w:cs="Times New Roman"/>
            <w:color w:val="FF0000"/>
            <w:sz w:val="24"/>
            <w:szCs w:val="24"/>
          </w:rPr>
          <w:t>таблицы 4</w:t>
        </w:r>
      </w:hyperlink>
      <w:r w:rsidRPr="005B19AF">
        <w:rPr>
          <w:rFonts w:ascii="Times New Roman" w:hAnsi="Times New Roman" w:cs="Times New Roman"/>
          <w:color w:val="FF0000"/>
          <w:sz w:val="24"/>
          <w:szCs w:val="24"/>
        </w:rPr>
        <w:t xml:space="preserve"> и </w:t>
      </w:r>
      <w:hyperlink w:anchor="P753" w:history="1">
        <w:r w:rsidRPr="005B19AF">
          <w:rPr>
            <w:rFonts w:ascii="Times New Roman" w:hAnsi="Times New Roman" w:cs="Times New Roman"/>
            <w:color w:val="FF0000"/>
            <w:sz w:val="24"/>
            <w:szCs w:val="24"/>
          </w:rPr>
          <w:t>5</w:t>
        </w:r>
      </w:hyperlink>
      <w:r w:rsidRPr="005B19AF">
        <w:rPr>
          <w:rFonts w:ascii="Times New Roman" w:hAnsi="Times New Roman" w:cs="Times New Roman"/>
          <w:color w:val="FF0000"/>
          <w:sz w:val="24"/>
          <w:szCs w:val="24"/>
        </w:rPr>
        <w:t>).</w:t>
      </w:r>
    </w:p>
    <w:p w:rsidR="00160CF1" w:rsidRPr="005B19AF" w:rsidRDefault="00160CF1" w:rsidP="00160CF1">
      <w:pPr>
        <w:pStyle w:val="ConsPlusNormal"/>
        <w:spacing w:before="220"/>
        <w:ind w:firstLine="540"/>
        <w:jc w:val="both"/>
        <w:rPr>
          <w:rFonts w:ascii="Times New Roman" w:hAnsi="Times New Roman" w:cs="Times New Roman"/>
          <w:color w:val="FF0000"/>
          <w:sz w:val="24"/>
          <w:szCs w:val="24"/>
        </w:rPr>
      </w:pPr>
      <w:r w:rsidRPr="005B19AF">
        <w:rPr>
          <w:rFonts w:ascii="Times New Roman" w:hAnsi="Times New Roman" w:cs="Times New Roman"/>
          <w:color w:val="FF0000"/>
          <w:sz w:val="24"/>
          <w:szCs w:val="24"/>
        </w:rPr>
        <w:t>К группе III относятся лица, у которых функциональные возможности, требующиеся для занятий определенным видом спорта, ограничены незначительно, в связи, с чем они нуждаются в относительно меньшей посторонней помощи во время занятий или участия в соревнованиях. Минимальный физический недостаток для допуска к соревнованиям лиц с ампутацией одной нижней конечности должен выражаться в том, чтобы ампутация проходила через голеностопный сустав. С ампутацией верхней конечности - через лучезапястный. При прочих поражениях опорно-двигательного аппарата укорочение конечности должно быть на 10 см.</w:t>
      </w:r>
    </w:p>
    <w:p w:rsidR="00160CF1" w:rsidRPr="005B19AF" w:rsidRDefault="00160CF1" w:rsidP="00160CF1">
      <w:pPr>
        <w:pStyle w:val="ConsPlusNormal"/>
        <w:spacing w:before="220"/>
        <w:ind w:firstLine="540"/>
        <w:jc w:val="both"/>
        <w:rPr>
          <w:rFonts w:ascii="Times New Roman" w:hAnsi="Times New Roman" w:cs="Times New Roman"/>
          <w:color w:val="FF0000"/>
          <w:sz w:val="24"/>
          <w:szCs w:val="24"/>
        </w:rPr>
      </w:pPr>
      <w:r w:rsidRPr="005B19AF">
        <w:rPr>
          <w:rFonts w:ascii="Times New Roman" w:hAnsi="Times New Roman" w:cs="Times New Roman"/>
          <w:color w:val="FF0000"/>
          <w:sz w:val="24"/>
          <w:szCs w:val="24"/>
        </w:rPr>
        <w:lastRenderedPageBreak/>
        <w:t>К этой группе рекомендуется относить лиц, имеющих одно из перечисленных ниже поражений: нарушение зрения (класс B3), нарушение слуха, полная потеря слуха, умственная отсталость выше 60 IQ (как правило, спортсмены INAS-FID),ахондроплазия (карлики),детский церебральный паралич (классы CP7 - CP8),высокая ампутация двух нижних конечностей (классы 57, 58, соревнуются в креслах-колясках),ампутация или порок развития:одной нижней конечности ниже коленного сустава (класс A4), односторонняя ампутация стопы по Пирогову, в сочетании с ампутацией стопы на различном уровне с другой стороны (класс A3),одной верхней конечности ниже локтевого сустава (класс A8), одной верхней конечности ниже локтевого сустава и одной нижней конечности ниже коленного сустава (с одной стороны или с противоположных сторон) (класс A9),прочие нарушения опорно-двигательного аппарата, ограничивающие функциональные возможности спортсменов в мере, сопоставимой с вышеперечисленными.</w:t>
      </w:r>
    </w:p>
    <w:p w:rsidR="00160CF1" w:rsidRPr="005B19AF" w:rsidRDefault="00160CF1" w:rsidP="00160CF1">
      <w:pPr>
        <w:pStyle w:val="ConsPlusNormal"/>
        <w:spacing w:before="220"/>
        <w:ind w:firstLine="540"/>
        <w:jc w:val="both"/>
        <w:rPr>
          <w:rFonts w:ascii="Times New Roman" w:hAnsi="Times New Roman" w:cs="Times New Roman"/>
          <w:color w:val="FF0000"/>
          <w:sz w:val="24"/>
          <w:szCs w:val="24"/>
        </w:rPr>
      </w:pPr>
      <w:r w:rsidRPr="005B19AF">
        <w:rPr>
          <w:rFonts w:ascii="Times New Roman" w:hAnsi="Times New Roman" w:cs="Times New Roman"/>
          <w:color w:val="FF0000"/>
          <w:sz w:val="24"/>
          <w:szCs w:val="24"/>
        </w:rPr>
        <w:t>К группе II относятся лица, у которых функциональные возможности, требующиеся для занятий определенным видом спорта, ограничиваются достаточно выраженными нарушениями.</w:t>
      </w:r>
    </w:p>
    <w:p w:rsidR="00160CF1" w:rsidRPr="005B19AF" w:rsidRDefault="00160CF1" w:rsidP="00160CF1">
      <w:pPr>
        <w:pStyle w:val="ConsPlusNormal"/>
        <w:spacing w:before="220"/>
        <w:ind w:firstLine="540"/>
        <w:jc w:val="both"/>
        <w:rPr>
          <w:rFonts w:ascii="Times New Roman" w:hAnsi="Times New Roman" w:cs="Times New Roman"/>
          <w:color w:val="FF0000"/>
          <w:sz w:val="24"/>
          <w:szCs w:val="24"/>
        </w:rPr>
      </w:pPr>
      <w:r w:rsidRPr="005B19AF">
        <w:rPr>
          <w:rFonts w:ascii="Times New Roman" w:hAnsi="Times New Roman" w:cs="Times New Roman"/>
          <w:color w:val="FF0000"/>
          <w:sz w:val="24"/>
          <w:szCs w:val="24"/>
        </w:rPr>
        <w:t>К этой группе рекомендуется относить лиц, имеющих одно из перечисленных ниже поражений: нарушение зрения (класс B2),  умственная отсталость от 60 до 40 IQ, детский церебральный паралич (классы CP5 - CP6), спинномозговая травма (классы 55, 56, передвигаются в креслах-колясках), ампутация или порок развития: одной верхней конечности выше локтевого сустава (класс A6), одной верхней конечности выше локтевого сустава и одной нижней конечности выше коленного сустава (с одной стороны или с противоположных сторон) (класс A9),двусторонняя ампутация предплечий (классы A5, A7), прочие нарушения опорно-двигательного аппарата, ограничивающие функциональные возможности спортсменов в мере, сопоставимой с вышеперечисленными.</w:t>
      </w:r>
    </w:p>
    <w:p w:rsidR="00160CF1" w:rsidRPr="005B19AF" w:rsidRDefault="00160CF1" w:rsidP="00160CF1">
      <w:pPr>
        <w:pStyle w:val="ConsPlusNormal"/>
        <w:spacing w:before="220"/>
        <w:ind w:firstLine="540"/>
        <w:jc w:val="both"/>
        <w:rPr>
          <w:rFonts w:ascii="Times New Roman" w:hAnsi="Times New Roman" w:cs="Times New Roman"/>
          <w:color w:val="FF0000"/>
          <w:sz w:val="24"/>
          <w:szCs w:val="24"/>
        </w:rPr>
      </w:pPr>
      <w:r w:rsidRPr="005B19AF">
        <w:rPr>
          <w:rFonts w:ascii="Times New Roman" w:hAnsi="Times New Roman" w:cs="Times New Roman"/>
          <w:color w:val="FF0000"/>
          <w:sz w:val="24"/>
          <w:szCs w:val="24"/>
        </w:rPr>
        <w:t>К группе I относятся лица, у которых функциональные возможности, требующиеся для занятий определенным видом спорта, ограничены значительно, в связи, с чем они нуждаются в посторонней помощи во время занятий или участия в соревнованиях.</w:t>
      </w:r>
    </w:p>
    <w:p w:rsidR="00160CF1" w:rsidRPr="005B19AF" w:rsidRDefault="00160CF1" w:rsidP="00160CF1">
      <w:pPr>
        <w:pStyle w:val="ConsPlusNormal"/>
        <w:spacing w:before="220"/>
        <w:ind w:firstLine="540"/>
        <w:jc w:val="both"/>
        <w:rPr>
          <w:rFonts w:ascii="Times New Roman" w:hAnsi="Times New Roman" w:cs="Times New Roman"/>
          <w:color w:val="FF0000"/>
          <w:sz w:val="24"/>
          <w:szCs w:val="24"/>
        </w:rPr>
      </w:pPr>
      <w:r w:rsidRPr="005B19AF">
        <w:rPr>
          <w:rFonts w:ascii="Times New Roman" w:hAnsi="Times New Roman" w:cs="Times New Roman"/>
          <w:color w:val="FF0000"/>
          <w:sz w:val="24"/>
          <w:szCs w:val="24"/>
        </w:rPr>
        <w:t>К этой группе рекомендуется относить лиц, имеющих одно из перечисленных ниже поражений: полная потеря зрения (класс B1), детский церебральный паралич (классы CP1 - CP4, передвигающиеся в креслах-колясках),  спинномозговая травма (классы 51 - 54, передвигающиеся в креслах-колясках), ампутация или порок развития: (классы A1, A2, A5) двусторонняя ампутация бедер (передвигающиеся на протезах), односторонняя ампутация бедра с вычленением (передвигающиеся на протезах), односторонняя ампутация бедра в сочетании с ампутацией стопы или голени с другой стороны, двусторонняя ампутация плеч, ампутация четырех конечностей,прочие нарушения опорно-двигательного аппарата, ограничивающие функциональные возможности спортсменов в мере, сопоставимой с вышеперечисленными.</w:t>
      </w:r>
    </w:p>
    <w:p w:rsidR="00160CF1" w:rsidRPr="005B19AF" w:rsidRDefault="00160CF1" w:rsidP="00160CF1">
      <w:pPr>
        <w:pStyle w:val="ConsPlusNormal"/>
        <w:spacing w:before="220"/>
        <w:ind w:firstLine="540"/>
        <w:jc w:val="both"/>
        <w:rPr>
          <w:rFonts w:ascii="Times New Roman" w:hAnsi="Times New Roman" w:cs="Times New Roman"/>
          <w:color w:val="FF0000"/>
          <w:sz w:val="24"/>
          <w:szCs w:val="24"/>
        </w:rPr>
      </w:pPr>
      <w:r w:rsidRPr="005B19AF">
        <w:rPr>
          <w:rFonts w:ascii="Times New Roman" w:hAnsi="Times New Roman" w:cs="Times New Roman"/>
          <w:color w:val="FF0000"/>
          <w:sz w:val="24"/>
          <w:szCs w:val="24"/>
        </w:rPr>
        <w:t>Для группы лиц, занимающихся легкой атлетикой в трековых видах в классах с T51 по T54 и с T32 по T34 спортсмены передвигаются только в колясках. В метаниях в классах с F51 по F58 и с F32 по F34 спортсмены выступают на специальном станке.</w:t>
      </w:r>
    </w:p>
    <w:p w:rsidR="00160CF1" w:rsidRPr="005B19AF" w:rsidRDefault="00160CF1" w:rsidP="00160CF1">
      <w:pPr>
        <w:pStyle w:val="ConsPlusNormal"/>
        <w:spacing w:before="220"/>
        <w:ind w:firstLine="540"/>
        <w:jc w:val="both"/>
        <w:rPr>
          <w:rFonts w:ascii="Times New Roman" w:hAnsi="Times New Roman" w:cs="Times New Roman"/>
          <w:color w:val="FF0000"/>
          <w:sz w:val="24"/>
          <w:szCs w:val="24"/>
        </w:rPr>
      </w:pPr>
      <w:r w:rsidRPr="005B19AF">
        <w:rPr>
          <w:rFonts w:ascii="Times New Roman" w:hAnsi="Times New Roman" w:cs="Times New Roman"/>
          <w:color w:val="FF0000"/>
          <w:sz w:val="24"/>
          <w:szCs w:val="24"/>
        </w:rPr>
        <w:t xml:space="preserve">Распределение спортсменов на группы по степени функциональных возможностей для занятий определенным видом спорта возлагается на учреждение и осуществляется один раз в год (в начале учебного года). Для определения группы по степени функциональных возможностей спортсмена с поражением опорно-двигательного аппарата приказом учреждения создается комиссия, в которую входят: директор учреждения, старший тренер-преподаватель (или тренер-преподаватель) по адаптивной физической </w:t>
      </w:r>
      <w:r w:rsidRPr="005B19AF">
        <w:rPr>
          <w:rFonts w:ascii="Times New Roman" w:hAnsi="Times New Roman" w:cs="Times New Roman"/>
          <w:color w:val="FF0000"/>
          <w:sz w:val="24"/>
          <w:szCs w:val="24"/>
        </w:rPr>
        <w:lastRenderedPageBreak/>
        <w:t>культуре и спорту, врач (невролог, травматолог, при необходимости - офтальмолог). Если у спортсмена уже имеется класс, утвержденный классификационной комиссией субъекта Российской Федерации, комиссией спортивной федерации инвалидов общероссийского уровня или международной комиссией, то отнесение спортсмена к группе по степени функциональных возможностей осуществляется на основании определения его класса, данного этой комиссией.</w:t>
      </w:r>
    </w:p>
    <w:p w:rsidR="00160CF1" w:rsidRPr="005B19AF" w:rsidRDefault="00160CF1" w:rsidP="00160CF1">
      <w:pPr>
        <w:pStyle w:val="ConsPlusNormal"/>
        <w:spacing w:before="220"/>
        <w:ind w:firstLine="540"/>
        <w:jc w:val="both"/>
        <w:rPr>
          <w:rFonts w:ascii="Times New Roman" w:hAnsi="Times New Roman" w:cs="Times New Roman"/>
          <w:sz w:val="24"/>
          <w:szCs w:val="24"/>
        </w:rPr>
      </w:pPr>
      <w:r w:rsidRPr="005B19AF">
        <w:rPr>
          <w:rFonts w:ascii="Times New Roman" w:hAnsi="Times New Roman" w:cs="Times New Roman"/>
          <w:sz w:val="24"/>
          <w:szCs w:val="24"/>
        </w:rPr>
        <w:t>В случае необходимости объединения в одну учебную группу занимающихся, разных по возрасту, функциональному классу или уровню спортивной подготовленности, разница в степени функциональных возможностей не должна превышать трех функциональных классов, разница в уровне спортивной подготовленности не должна превышать двух спортивных разрядов. В игровых видах спорта комплектование учебных групп производится с учетом композиции функциональных классов в команде в соответствии с правилами соревнований.</w:t>
      </w:r>
    </w:p>
    <w:p w:rsidR="00160CF1" w:rsidRPr="00B657DC" w:rsidRDefault="00160CF1" w:rsidP="00160CF1">
      <w:pPr>
        <w:pStyle w:val="ConsPlusNormal"/>
        <w:spacing w:before="220"/>
        <w:ind w:firstLine="540"/>
        <w:jc w:val="both"/>
        <w:rPr>
          <w:rFonts w:ascii="Times New Roman" w:hAnsi="Times New Roman" w:cs="Times New Roman"/>
          <w:sz w:val="24"/>
          <w:szCs w:val="24"/>
        </w:rPr>
      </w:pPr>
      <w:r w:rsidRPr="00B657DC">
        <w:rPr>
          <w:rFonts w:ascii="Times New Roman" w:hAnsi="Times New Roman" w:cs="Times New Roman"/>
          <w:sz w:val="24"/>
          <w:szCs w:val="24"/>
        </w:rPr>
        <w:t>На всех этапах подготовки могут привлекаться дополнительно к основному тренеру-преподавателю как другие тренеры-преподаватели, так и специалисты, непосредственно обеспечивающие тренировочный процесс, в том числе психологи, тренеры-лидеры, сурдопереводчики и иные специалистыпри условии их одновременной с основным тренером-преподавателем работы со спортсменами.</w:t>
      </w:r>
    </w:p>
    <w:p w:rsidR="00160CF1" w:rsidRPr="00B657DC" w:rsidRDefault="00160CF1" w:rsidP="00160CF1">
      <w:pPr>
        <w:pStyle w:val="ConsPlusNormal"/>
        <w:spacing w:before="220"/>
        <w:ind w:firstLine="540"/>
        <w:jc w:val="both"/>
        <w:rPr>
          <w:rFonts w:ascii="Times New Roman" w:hAnsi="Times New Roman" w:cs="Times New Roman"/>
          <w:sz w:val="24"/>
          <w:szCs w:val="24"/>
        </w:rPr>
      </w:pPr>
      <w:r w:rsidRPr="00B657DC">
        <w:rPr>
          <w:rFonts w:ascii="Times New Roman" w:hAnsi="Times New Roman" w:cs="Times New Roman"/>
          <w:sz w:val="24"/>
          <w:szCs w:val="24"/>
        </w:rPr>
        <w:t>При оплате труда по нормативам за одного занимающегося максимальный состав спортивно-оздоровительных групп  не должен превышать двух минимальных составов с учетом соблюдения правил техники безопасности на учебно-тренировочных занятиях.</w:t>
      </w:r>
    </w:p>
    <w:p w:rsidR="00160CF1" w:rsidRPr="00B657DC" w:rsidRDefault="00160CF1" w:rsidP="00160CF1">
      <w:pPr>
        <w:pStyle w:val="ConsPlusNormal"/>
        <w:spacing w:before="220"/>
        <w:ind w:firstLine="540"/>
        <w:jc w:val="both"/>
        <w:rPr>
          <w:rFonts w:ascii="Times New Roman" w:hAnsi="Times New Roman" w:cs="Times New Roman"/>
          <w:sz w:val="24"/>
          <w:szCs w:val="24"/>
        </w:rPr>
      </w:pPr>
      <w:r w:rsidRPr="00B657DC">
        <w:rPr>
          <w:rFonts w:ascii="Times New Roman" w:hAnsi="Times New Roman" w:cs="Times New Roman"/>
          <w:sz w:val="24"/>
          <w:szCs w:val="24"/>
        </w:rPr>
        <w:t xml:space="preserve">Недельный режим тренировочной работы является максимальным и устанавливается в зависимости от специфики вида спорта, периода и задач подготовки. </w:t>
      </w:r>
    </w:p>
    <w:p w:rsidR="00160CF1" w:rsidRPr="00B657DC" w:rsidRDefault="00160CF1" w:rsidP="00160CF1">
      <w:pPr>
        <w:pStyle w:val="ConsPlusNormal"/>
        <w:ind w:firstLine="540"/>
        <w:jc w:val="both"/>
        <w:rPr>
          <w:rFonts w:ascii="Times New Roman" w:hAnsi="Times New Roman" w:cs="Times New Roman"/>
          <w:sz w:val="24"/>
          <w:szCs w:val="24"/>
        </w:rPr>
      </w:pPr>
      <w:bookmarkStart w:id="1" w:name="P490"/>
      <w:bookmarkEnd w:id="1"/>
    </w:p>
    <w:p w:rsidR="00160CF1" w:rsidRPr="00B657DC" w:rsidRDefault="00160CF1" w:rsidP="00160CF1">
      <w:pPr>
        <w:sectPr w:rsidR="00160CF1" w:rsidRPr="00B657DC">
          <w:pgSz w:w="11905" w:h="16838"/>
          <w:pgMar w:top="1134" w:right="850" w:bottom="1134" w:left="1701" w:header="0" w:footer="0" w:gutter="0"/>
          <w:cols w:space="720"/>
        </w:sectPr>
      </w:pPr>
    </w:p>
    <w:tbl>
      <w:tblPr>
        <w:tblpPr w:leftFromText="180" w:rightFromText="180" w:horzAnchor="margin" w:tblpY="825"/>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1134"/>
        <w:gridCol w:w="1701"/>
        <w:gridCol w:w="1701"/>
        <w:gridCol w:w="1417"/>
        <w:gridCol w:w="1701"/>
        <w:gridCol w:w="1134"/>
        <w:gridCol w:w="993"/>
        <w:gridCol w:w="3402"/>
      </w:tblGrid>
      <w:tr w:rsidR="00160CF1" w:rsidTr="00C5534E">
        <w:tc>
          <w:tcPr>
            <w:tcW w:w="2047" w:type="dxa"/>
            <w:vMerge w:val="restart"/>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lastRenderedPageBreak/>
              <w:t>Этапы подготовки</w:t>
            </w:r>
          </w:p>
        </w:tc>
        <w:tc>
          <w:tcPr>
            <w:tcW w:w="1134" w:type="dxa"/>
            <w:vMerge w:val="restart"/>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Период обучения (лет)</w:t>
            </w:r>
          </w:p>
        </w:tc>
        <w:tc>
          <w:tcPr>
            <w:tcW w:w="1701" w:type="dxa"/>
            <w:vMerge w:val="restart"/>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Группа степени функциональных возможностей</w:t>
            </w:r>
          </w:p>
        </w:tc>
        <w:tc>
          <w:tcPr>
            <w:tcW w:w="3118" w:type="dxa"/>
            <w:gridSpan w:val="2"/>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Наполняемость групп</w:t>
            </w:r>
          </w:p>
        </w:tc>
        <w:tc>
          <w:tcPr>
            <w:tcW w:w="1701" w:type="dxa"/>
            <w:vMerge w:val="restart"/>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Нормативный объем недельной нагрузки</w:t>
            </w:r>
          </w:p>
        </w:tc>
        <w:tc>
          <w:tcPr>
            <w:tcW w:w="1134" w:type="dxa"/>
            <w:vMerge w:val="restart"/>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Объем работы по индивидуальным планам</w:t>
            </w:r>
          </w:p>
        </w:tc>
        <w:tc>
          <w:tcPr>
            <w:tcW w:w="993" w:type="dxa"/>
            <w:vMerge w:val="restart"/>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Общегодовой объем</w:t>
            </w:r>
          </w:p>
        </w:tc>
        <w:tc>
          <w:tcPr>
            <w:tcW w:w="3402" w:type="dxa"/>
            <w:vMerge w:val="restart"/>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Размер норматива труда тренера-преподавателя по адаптивному спорту за подготовку одного занимающегося (в % от должностного оклада, ставки заработной платы)</w:t>
            </w:r>
          </w:p>
        </w:tc>
      </w:tr>
      <w:tr w:rsidR="00160CF1" w:rsidTr="00C5534E">
        <w:tc>
          <w:tcPr>
            <w:tcW w:w="2047" w:type="dxa"/>
            <w:vMerge/>
          </w:tcPr>
          <w:p w:rsidR="00160CF1" w:rsidRPr="00B657DC" w:rsidRDefault="00160CF1" w:rsidP="00C5534E">
            <w:pPr>
              <w:rPr>
                <w:color w:val="FF0000"/>
              </w:rPr>
            </w:pPr>
          </w:p>
        </w:tc>
        <w:tc>
          <w:tcPr>
            <w:tcW w:w="1134" w:type="dxa"/>
            <w:vMerge/>
          </w:tcPr>
          <w:p w:rsidR="00160CF1" w:rsidRPr="00B657DC" w:rsidRDefault="00160CF1" w:rsidP="00C5534E">
            <w:pPr>
              <w:rPr>
                <w:color w:val="FF0000"/>
              </w:rPr>
            </w:pPr>
          </w:p>
        </w:tc>
        <w:tc>
          <w:tcPr>
            <w:tcW w:w="1701" w:type="dxa"/>
            <w:vMerge/>
          </w:tcPr>
          <w:p w:rsidR="00160CF1" w:rsidRPr="00B657DC" w:rsidRDefault="00160CF1" w:rsidP="00C5534E">
            <w:pPr>
              <w:rPr>
                <w:color w:val="FF0000"/>
              </w:rPr>
            </w:pP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оптимальная</w:t>
            </w:r>
          </w:p>
        </w:tc>
        <w:tc>
          <w:tcPr>
            <w:tcW w:w="1417"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допустимая</w:t>
            </w:r>
          </w:p>
        </w:tc>
        <w:tc>
          <w:tcPr>
            <w:tcW w:w="1701" w:type="dxa"/>
            <w:vMerge/>
          </w:tcPr>
          <w:p w:rsidR="00160CF1" w:rsidRPr="00B657DC" w:rsidRDefault="00160CF1" w:rsidP="00C5534E">
            <w:pPr>
              <w:rPr>
                <w:color w:val="FF0000"/>
              </w:rPr>
            </w:pPr>
          </w:p>
        </w:tc>
        <w:tc>
          <w:tcPr>
            <w:tcW w:w="1134" w:type="dxa"/>
            <w:vMerge/>
          </w:tcPr>
          <w:p w:rsidR="00160CF1" w:rsidRPr="00B657DC" w:rsidRDefault="00160CF1" w:rsidP="00C5534E">
            <w:pPr>
              <w:rPr>
                <w:color w:val="FF0000"/>
              </w:rPr>
            </w:pPr>
          </w:p>
        </w:tc>
        <w:tc>
          <w:tcPr>
            <w:tcW w:w="993" w:type="dxa"/>
            <w:vMerge/>
          </w:tcPr>
          <w:p w:rsidR="00160CF1" w:rsidRPr="00B657DC" w:rsidRDefault="00160CF1" w:rsidP="00C5534E">
            <w:pPr>
              <w:rPr>
                <w:color w:val="FF0000"/>
              </w:rPr>
            </w:pPr>
          </w:p>
        </w:tc>
        <w:tc>
          <w:tcPr>
            <w:tcW w:w="3402" w:type="dxa"/>
            <w:vMerge/>
          </w:tcPr>
          <w:p w:rsidR="00160CF1" w:rsidRPr="00B657DC" w:rsidRDefault="00160CF1" w:rsidP="00C5534E">
            <w:pPr>
              <w:rPr>
                <w:color w:val="FF0000"/>
              </w:rPr>
            </w:pPr>
          </w:p>
        </w:tc>
      </w:tr>
      <w:tr w:rsidR="00160CF1" w:rsidTr="00C5534E">
        <w:tc>
          <w:tcPr>
            <w:tcW w:w="2047"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1</w:t>
            </w:r>
          </w:p>
        </w:tc>
        <w:tc>
          <w:tcPr>
            <w:tcW w:w="1134"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2</w:t>
            </w: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3</w:t>
            </w: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4</w:t>
            </w:r>
          </w:p>
        </w:tc>
        <w:tc>
          <w:tcPr>
            <w:tcW w:w="1417"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5</w:t>
            </w: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6</w:t>
            </w:r>
          </w:p>
        </w:tc>
        <w:tc>
          <w:tcPr>
            <w:tcW w:w="1134"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7</w:t>
            </w:r>
          </w:p>
        </w:tc>
        <w:tc>
          <w:tcPr>
            <w:tcW w:w="993"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8</w:t>
            </w:r>
          </w:p>
        </w:tc>
        <w:tc>
          <w:tcPr>
            <w:tcW w:w="3402"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9</w:t>
            </w:r>
          </w:p>
        </w:tc>
      </w:tr>
      <w:tr w:rsidR="00160CF1" w:rsidTr="00C5534E">
        <w:tc>
          <w:tcPr>
            <w:tcW w:w="2047" w:type="dxa"/>
            <w:vMerge w:val="restart"/>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спортивно-оздоровительный</w:t>
            </w:r>
          </w:p>
        </w:tc>
        <w:tc>
          <w:tcPr>
            <w:tcW w:w="1134" w:type="dxa"/>
            <w:vMerge w:val="restart"/>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весь период</w:t>
            </w: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III</w:t>
            </w: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10</w:t>
            </w:r>
          </w:p>
        </w:tc>
        <w:tc>
          <w:tcPr>
            <w:tcW w:w="1417"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15</w:t>
            </w: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5</w:t>
            </w:r>
          </w:p>
        </w:tc>
        <w:tc>
          <w:tcPr>
            <w:tcW w:w="1134" w:type="dxa"/>
          </w:tcPr>
          <w:p w:rsidR="00160CF1" w:rsidRPr="00B657DC" w:rsidRDefault="00160CF1" w:rsidP="00C5534E">
            <w:pPr>
              <w:pStyle w:val="ConsPlusNormal"/>
              <w:rPr>
                <w:rFonts w:ascii="Times New Roman" w:hAnsi="Times New Roman" w:cs="Times New Roman"/>
                <w:color w:val="FF0000"/>
                <w:sz w:val="24"/>
                <w:szCs w:val="24"/>
              </w:rPr>
            </w:pPr>
          </w:p>
        </w:tc>
        <w:tc>
          <w:tcPr>
            <w:tcW w:w="993"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230</w:t>
            </w:r>
          </w:p>
        </w:tc>
        <w:tc>
          <w:tcPr>
            <w:tcW w:w="3402"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2,8%</w:t>
            </w:r>
          </w:p>
        </w:tc>
      </w:tr>
      <w:tr w:rsidR="00160CF1" w:rsidTr="00C5534E">
        <w:tc>
          <w:tcPr>
            <w:tcW w:w="2047" w:type="dxa"/>
            <w:vMerge/>
          </w:tcPr>
          <w:p w:rsidR="00160CF1" w:rsidRPr="00B657DC" w:rsidRDefault="00160CF1" w:rsidP="00C5534E">
            <w:pPr>
              <w:rPr>
                <w:color w:val="FF0000"/>
              </w:rPr>
            </w:pPr>
          </w:p>
        </w:tc>
        <w:tc>
          <w:tcPr>
            <w:tcW w:w="1134" w:type="dxa"/>
            <w:vMerge/>
          </w:tcPr>
          <w:p w:rsidR="00160CF1" w:rsidRPr="00B657DC" w:rsidRDefault="00160CF1" w:rsidP="00C5534E">
            <w:pPr>
              <w:rPr>
                <w:color w:val="FF0000"/>
              </w:rPr>
            </w:pP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II</w:t>
            </w: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8</w:t>
            </w:r>
          </w:p>
        </w:tc>
        <w:tc>
          <w:tcPr>
            <w:tcW w:w="1417"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12</w:t>
            </w: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5</w:t>
            </w:r>
          </w:p>
        </w:tc>
        <w:tc>
          <w:tcPr>
            <w:tcW w:w="1134" w:type="dxa"/>
          </w:tcPr>
          <w:p w:rsidR="00160CF1" w:rsidRPr="00B657DC" w:rsidRDefault="00160CF1" w:rsidP="00C5534E">
            <w:pPr>
              <w:pStyle w:val="ConsPlusNormal"/>
              <w:rPr>
                <w:rFonts w:ascii="Times New Roman" w:hAnsi="Times New Roman" w:cs="Times New Roman"/>
                <w:color w:val="FF0000"/>
                <w:sz w:val="24"/>
                <w:szCs w:val="24"/>
              </w:rPr>
            </w:pPr>
          </w:p>
        </w:tc>
        <w:tc>
          <w:tcPr>
            <w:tcW w:w="993"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230</w:t>
            </w:r>
          </w:p>
        </w:tc>
        <w:tc>
          <w:tcPr>
            <w:tcW w:w="3402"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3,5%</w:t>
            </w:r>
          </w:p>
        </w:tc>
      </w:tr>
      <w:tr w:rsidR="00160CF1" w:rsidTr="00C5534E">
        <w:tc>
          <w:tcPr>
            <w:tcW w:w="2047" w:type="dxa"/>
            <w:vMerge/>
          </w:tcPr>
          <w:p w:rsidR="00160CF1" w:rsidRPr="00B657DC" w:rsidRDefault="00160CF1" w:rsidP="00C5534E">
            <w:pPr>
              <w:rPr>
                <w:color w:val="FF0000"/>
              </w:rPr>
            </w:pPr>
          </w:p>
        </w:tc>
        <w:tc>
          <w:tcPr>
            <w:tcW w:w="1134" w:type="dxa"/>
            <w:vMerge/>
          </w:tcPr>
          <w:p w:rsidR="00160CF1" w:rsidRPr="00B657DC" w:rsidRDefault="00160CF1" w:rsidP="00C5534E">
            <w:pPr>
              <w:rPr>
                <w:color w:val="FF0000"/>
              </w:rPr>
            </w:pP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I</w:t>
            </w: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3</w:t>
            </w:r>
          </w:p>
        </w:tc>
        <w:tc>
          <w:tcPr>
            <w:tcW w:w="1417"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5</w:t>
            </w:r>
          </w:p>
        </w:tc>
        <w:tc>
          <w:tcPr>
            <w:tcW w:w="170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5</w:t>
            </w:r>
          </w:p>
        </w:tc>
        <w:tc>
          <w:tcPr>
            <w:tcW w:w="1134" w:type="dxa"/>
          </w:tcPr>
          <w:p w:rsidR="00160CF1" w:rsidRPr="00B657DC" w:rsidRDefault="00160CF1" w:rsidP="00C5534E">
            <w:pPr>
              <w:pStyle w:val="ConsPlusNormal"/>
              <w:rPr>
                <w:rFonts w:ascii="Times New Roman" w:hAnsi="Times New Roman" w:cs="Times New Roman"/>
                <w:color w:val="FF0000"/>
                <w:sz w:val="24"/>
                <w:szCs w:val="24"/>
              </w:rPr>
            </w:pPr>
          </w:p>
        </w:tc>
        <w:tc>
          <w:tcPr>
            <w:tcW w:w="993"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230</w:t>
            </w:r>
          </w:p>
        </w:tc>
        <w:tc>
          <w:tcPr>
            <w:tcW w:w="3402"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9,3%</w:t>
            </w:r>
          </w:p>
        </w:tc>
      </w:tr>
    </w:tbl>
    <w:p w:rsidR="00160CF1" w:rsidRDefault="00160CF1" w:rsidP="00160CF1">
      <w:pPr>
        <w:jc w:val="right"/>
        <w:sectPr w:rsidR="00160CF1">
          <w:pgSz w:w="16838" w:h="11905" w:orient="landscape"/>
          <w:pgMar w:top="1701" w:right="1134" w:bottom="850" w:left="1134" w:header="0" w:footer="0" w:gutter="0"/>
          <w:cols w:space="720"/>
        </w:sectPr>
      </w:pPr>
      <w:r w:rsidRPr="00B657DC">
        <w:t>Таблица 3</w:t>
      </w:r>
    </w:p>
    <w:p w:rsidR="00160CF1" w:rsidRDefault="00160CF1" w:rsidP="00160CF1">
      <w:pPr>
        <w:pStyle w:val="ConsPlusNormal"/>
        <w:ind w:firstLine="540"/>
        <w:jc w:val="both"/>
      </w:pPr>
    </w:p>
    <w:p w:rsidR="00160CF1" w:rsidRPr="00B657DC" w:rsidRDefault="00160CF1" w:rsidP="00160CF1">
      <w:pPr>
        <w:pStyle w:val="ConsPlusNormal"/>
        <w:jc w:val="right"/>
        <w:outlineLvl w:val="3"/>
        <w:rPr>
          <w:rFonts w:ascii="Times New Roman" w:hAnsi="Times New Roman" w:cs="Times New Roman"/>
          <w:color w:val="FF0000"/>
          <w:sz w:val="24"/>
          <w:szCs w:val="24"/>
        </w:rPr>
      </w:pPr>
      <w:r w:rsidRPr="00B657DC">
        <w:rPr>
          <w:rFonts w:ascii="Times New Roman" w:hAnsi="Times New Roman" w:cs="Times New Roman"/>
          <w:color w:val="FF0000"/>
          <w:sz w:val="24"/>
          <w:szCs w:val="24"/>
        </w:rPr>
        <w:t>Таблица 4</w:t>
      </w:r>
    </w:p>
    <w:p w:rsidR="00160CF1" w:rsidRPr="00B657DC" w:rsidRDefault="00160CF1" w:rsidP="00160CF1">
      <w:pPr>
        <w:pStyle w:val="ConsPlusNormal"/>
        <w:ind w:firstLine="540"/>
        <w:jc w:val="both"/>
        <w:rPr>
          <w:rFonts w:ascii="Times New Roman" w:hAnsi="Times New Roman" w:cs="Times New Roman"/>
          <w:color w:val="FF0000"/>
          <w:sz w:val="24"/>
          <w:szCs w:val="24"/>
        </w:rPr>
      </w:pPr>
    </w:p>
    <w:p w:rsidR="00160CF1" w:rsidRPr="00B657DC" w:rsidRDefault="00160CF1" w:rsidP="00160CF1">
      <w:pPr>
        <w:pStyle w:val="ConsPlusNormal"/>
        <w:jc w:val="center"/>
        <w:rPr>
          <w:rFonts w:ascii="Times New Roman" w:hAnsi="Times New Roman" w:cs="Times New Roman"/>
          <w:color w:val="FF0000"/>
          <w:sz w:val="24"/>
          <w:szCs w:val="24"/>
        </w:rPr>
      </w:pPr>
      <w:bookmarkStart w:id="2" w:name="P717"/>
      <w:bookmarkEnd w:id="2"/>
      <w:r w:rsidRPr="00B657DC">
        <w:rPr>
          <w:rFonts w:ascii="Times New Roman" w:hAnsi="Times New Roman" w:cs="Times New Roman"/>
          <w:color w:val="FF0000"/>
          <w:sz w:val="24"/>
          <w:szCs w:val="24"/>
        </w:rPr>
        <w:t>Распределение спортсменов на группы</w:t>
      </w:r>
    </w:p>
    <w:p w:rsidR="00160CF1" w:rsidRPr="00B657DC" w:rsidRDefault="00160CF1" w:rsidP="00160CF1">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в соответствии с функционально-медицинскими классами,</w:t>
      </w:r>
    </w:p>
    <w:p w:rsidR="00160CF1" w:rsidRPr="00B657DC" w:rsidRDefault="00160CF1" w:rsidP="00160CF1">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установленными международными спортивными</w:t>
      </w:r>
    </w:p>
    <w:p w:rsidR="00160CF1" w:rsidRPr="00B657DC" w:rsidRDefault="00160CF1" w:rsidP="00160CF1">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организациями инвалидов</w:t>
      </w:r>
    </w:p>
    <w:p w:rsidR="00160CF1" w:rsidRPr="00B657DC" w:rsidRDefault="00160CF1" w:rsidP="00160CF1">
      <w:pPr>
        <w:pStyle w:val="ConsPlusNormal"/>
        <w:ind w:firstLine="540"/>
        <w:jc w:val="both"/>
        <w:rPr>
          <w:rFonts w:ascii="Times New Roman" w:hAnsi="Times New Roman" w:cs="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984"/>
        <w:gridCol w:w="1650"/>
        <w:gridCol w:w="1485"/>
      </w:tblGrid>
      <w:tr w:rsidR="00160CF1" w:rsidRPr="00B657DC" w:rsidTr="00C5534E">
        <w:tc>
          <w:tcPr>
            <w:tcW w:w="3912"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Наименование международной спортивной организации инвалидов</w:t>
            </w:r>
          </w:p>
        </w:tc>
        <w:tc>
          <w:tcPr>
            <w:tcW w:w="1984"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Группа III</w:t>
            </w:r>
          </w:p>
        </w:tc>
        <w:tc>
          <w:tcPr>
            <w:tcW w:w="1650"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Группа II</w:t>
            </w:r>
          </w:p>
        </w:tc>
        <w:tc>
          <w:tcPr>
            <w:tcW w:w="1485"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Группа I</w:t>
            </w:r>
          </w:p>
        </w:tc>
      </w:tr>
      <w:tr w:rsidR="00160CF1" w:rsidRPr="00B657DC" w:rsidTr="00C5534E">
        <w:tc>
          <w:tcPr>
            <w:tcW w:w="3912"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CP-ISRA (Международная ассоциация спорта и рекреации лиц с церебральным параличом)</w:t>
            </w:r>
          </w:p>
        </w:tc>
        <w:tc>
          <w:tcPr>
            <w:tcW w:w="1984"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CP7, CP8</w:t>
            </w:r>
          </w:p>
        </w:tc>
        <w:tc>
          <w:tcPr>
            <w:tcW w:w="1650"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CP5, CP6</w:t>
            </w:r>
          </w:p>
        </w:tc>
        <w:tc>
          <w:tcPr>
            <w:tcW w:w="1485"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CP1, CP2, CP3, CP4</w:t>
            </w:r>
          </w:p>
        </w:tc>
      </w:tr>
      <w:tr w:rsidR="00160CF1" w:rsidRPr="00B657DC" w:rsidTr="00C5534E">
        <w:tc>
          <w:tcPr>
            <w:tcW w:w="3912"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IWAS (Международная спортивная ассоциация колясочников и ампутантов), объединившая две международные организации: ISMGF и ISOD</w:t>
            </w:r>
          </w:p>
        </w:tc>
        <w:tc>
          <w:tcPr>
            <w:tcW w:w="1984"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A3, A4, A8, A9, 57, 58</w:t>
            </w:r>
          </w:p>
        </w:tc>
        <w:tc>
          <w:tcPr>
            <w:tcW w:w="1650"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A6, A7, 55, 56</w:t>
            </w:r>
          </w:p>
        </w:tc>
        <w:tc>
          <w:tcPr>
            <w:tcW w:w="1485"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A1, A2, A5, 51, 52, 53, 54</w:t>
            </w:r>
          </w:p>
        </w:tc>
      </w:tr>
      <w:tr w:rsidR="00160CF1" w:rsidRPr="00B657DC" w:rsidTr="00C5534E">
        <w:tc>
          <w:tcPr>
            <w:tcW w:w="3912"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IBSA (международная ассоциация спорта слепых)</w:t>
            </w:r>
          </w:p>
        </w:tc>
        <w:tc>
          <w:tcPr>
            <w:tcW w:w="1984"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B3</w:t>
            </w:r>
          </w:p>
        </w:tc>
        <w:tc>
          <w:tcPr>
            <w:tcW w:w="1650"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B2</w:t>
            </w:r>
          </w:p>
        </w:tc>
        <w:tc>
          <w:tcPr>
            <w:tcW w:w="1485"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B1</w:t>
            </w:r>
          </w:p>
        </w:tc>
      </w:tr>
      <w:tr w:rsidR="00160CF1" w:rsidRPr="00B657DC" w:rsidTr="00C5534E">
        <w:tc>
          <w:tcPr>
            <w:tcW w:w="3912"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CISS (Международный спортивный комитет глухих)</w:t>
            </w:r>
          </w:p>
        </w:tc>
        <w:tc>
          <w:tcPr>
            <w:tcW w:w="1984"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Слабослышащие, полная потеря слуха</w:t>
            </w:r>
          </w:p>
        </w:tc>
        <w:tc>
          <w:tcPr>
            <w:tcW w:w="1650" w:type="dxa"/>
          </w:tcPr>
          <w:p w:rsidR="00160CF1" w:rsidRPr="00B657DC" w:rsidRDefault="00160CF1" w:rsidP="00C5534E">
            <w:pPr>
              <w:pStyle w:val="ConsPlusNormal"/>
              <w:rPr>
                <w:rFonts w:ascii="Times New Roman" w:hAnsi="Times New Roman" w:cs="Times New Roman"/>
                <w:color w:val="FF0000"/>
                <w:sz w:val="24"/>
                <w:szCs w:val="24"/>
              </w:rPr>
            </w:pPr>
          </w:p>
        </w:tc>
        <w:tc>
          <w:tcPr>
            <w:tcW w:w="1485" w:type="dxa"/>
          </w:tcPr>
          <w:p w:rsidR="00160CF1" w:rsidRPr="00B657DC" w:rsidRDefault="00160CF1" w:rsidP="00C5534E">
            <w:pPr>
              <w:pStyle w:val="ConsPlusNormal"/>
              <w:rPr>
                <w:rFonts w:ascii="Times New Roman" w:hAnsi="Times New Roman" w:cs="Times New Roman"/>
                <w:color w:val="FF0000"/>
                <w:sz w:val="24"/>
                <w:szCs w:val="24"/>
              </w:rPr>
            </w:pPr>
          </w:p>
        </w:tc>
      </w:tr>
      <w:tr w:rsidR="00160CF1" w:rsidRPr="00B657DC" w:rsidTr="00C5534E">
        <w:tc>
          <w:tcPr>
            <w:tcW w:w="3912"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INAS-FID (Международная спортивная ассоциация лиц с нарушением интеллекта)</w:t>
            </w:r>
          </w:p>
        </w:tc>
        <w:tc>
          <w:tcPr>
            <w:tcW w:w="1984"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w:t>
            </w:r>
          </w:p>
        </w:tc>
        <w:tc>
          <w:tcPr>
            <w:tcW w:w="1650" w:type="dxa"/>
          </w:tcPr>
          <w:p w:rsidR="00160CF1" w:rsidRPr="00B657DC" w:rsidRDefault="00160CF1" w:rsidP="00C5534E">
            <w:pPr>
              <w:pStyle w:val="ConsPlusNormal"/>
              <w:rPr>
                <w:rFonts w:ascii="Times New Roman" w:hAnsi="Times New Roman" w:cs="Times New Roman"/>
                <w:color w:val="FF0000"/>
                <w:sz w:val="24"/>
                <w:szCs w:val="24"/>
              </w:rPr>
            </w:pPr>
          </w:p>
        </w:tc>
        <w:tc>
          <w:tcPr>
            <w:tcW w:w="1485" w:type="dxa"/>
          </w:tcPr>
          <w:p w:rsidR="00160CF1" w:rsidRPr="00B657DC" w:rsidRDefault="00160CF1" w:rsidP="00C5534E">
            <w:pPr>
              <w:pStyle w:val="ConsPlusNormal"/>
              <w:rPr>
                <w:rFonts w:ascii="Times New Roman" w:hAnsi="Times New Roman" w:cs="Times New Roman"/>
                <w:color w:val="FF0000"/>
                <w:sz w:val="24"/>
                <w:szCs w:val="24"/>
              </w:rPr>
            </w:pPr>
          </w:p>
        </w:tc>
      </w:tr>
      <w:tr w:rsidR="00160CF1" w:rsidRPr="00B657DC" w:rsidTr="00C5534E">
        <w:tc>
          <w:tcPr>
            <w:tcW w:w="3912"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SOI (Международная специальная олимпиада для умственно отсталых лиц)</w:t>
            </w:r>
          </w:p>
        </w:tc>
        <w:tc>
          <w:tcPr>
            <w:tcW w:w="1984" w:type="dxa"/>
          </w:tcPr>
          <w:p w:rsidR="00160CF1" w:rsidRPr="00B657DC" w:rsidRDefault="00160CF1" w:rsidP="00C5534E">
            <w:pPr>
              <w:pStyle w:val="ConsPlusNormal"/>
              <w:rPr>
                <w:rFonts w:ascii="Times New Roman" w:hAnsi="Times New Roman" w:cs="Times New Roman"/>
                <w:color w:val="FF0000"/>
                <w:sz w:val="24"/>
                <w:szCs w:val="24"/>
              </w:rPr>
            </w:pPr>
          </w:p>
        </w:tc>
        <w:tc>
          <w:tcPr>
            <w:tcW w:w="1650"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w:t>
            </w:r>
          </w:p>
        </w:tc>
        <w:tc>
          <w:tcPr>
            <w:tcW w:w="1485" w:type="dxa"/>
          </w:tcPr>
          <w:p w:rsidR="00160CF1" w:rsidRPr="00B657DC" w:rsidRDefault="00160CF1" w:rsidP="00C5534E">
            <w:pPr>
              <w:pStyle w:val="ConsPlusNormal"/>
              <w:rPr>
                <w:rFonts w:ascii="Times New Roman" w:hAnsi="Times New Roman" w:cs="Times New Roman"/>
                <w:color w:val="FF0000"/>
                <w:sz w:val="24"/>
                <w:szCs w:val="24"/>
              </w:rPr>
            </w:pPr>
          </w:p>
        </w:tc>
      </w:tr>
    </w:tbl>
    <w:p w:rsidR="00160CF1" w:rsidRPr="00B657DC" w:rsidRDefault="00160CF1" w:rsidP="00160CF1">
      <w:pPr>
        <w:pStyle w:val="ConsPlusNormal"/>
        <w:ind w:firstLine="540"/>
        <w:jc w:val="both"/>
        <w:rPr>
          <w:rFonts w:ascii="Times New Roman" w:hAnsi="Times New Roman" w:cs="Times New Roman"/>
          <w:color w:val="FF0000"/>
          <w:sz w:val="24"/>
          <w:szCs w:val="24"/>
        </w:rPr>
      </w:pPr>
    </w:p>
    <w:p w:rsidR="00160CF1" w:rsidRPr="00B657DC" w:rsidRDefault="00160CF1" w:rsidP="00160CF1">
      <w:pPr>
        <w:pStyle w:val="ConsPlusNormal"/>
        <w:jc w:val="right"/>
        <w:outlineLvl w:val="3"/>
        <w:rPr>
          <w:rFonts w:ascii="Times New Roman" w:hAnsi="Times New Roman" w:cs="Times New Roman"/>
          <w:color w:val="FF0000"/>
          <w:sz w:val="24"/>
          <w:szCs w:val="24"/>
        </w:rPr>
      </w:pPr>
      <w:r w:rsidRPr="00B657DC">
        <w:rPr>
          <w:rFonts w:ascii="Times New Roman" w:hAnsi="Times New Roman" w:cs="Times New Roman"/>
          <w:color w:val="FF0000"/>
          <w:sz w:val="24"/>
          <w:szCs w:val="24"/>
        </w:rPr>
        <w:t>Таблица 5</w:t>
      </w:r>
    </w:p>
    <w:p w:rsidR="00160CF1" w:rsidRPr="00B657DC" w:rsidRDefault="00160CF1" w:rsidP="00160CF1">
      <w:pPr>
        <w:pStyle w:val="ConsPlusNormal"/>
        <w:ind w:firstLine="540"/>
        <w:jc w:val="both"/>
        <w:rPr>
          <w:rFonts w:ascii="Times New Roman" w:hAnsi="Times New Roman" w:cs="Times New Roman"/>
          <w:color w:val="FF0000"/>
          <w:sz w:val="24"/>
          <w:szCs w:val="24"/>
        </w:rPr>
      </w:pPr>
    </w:p>
    <w:p w:rsidR="00160CF1" w:rsidRPr="00B657DC" w:rsidRDefault="00160CF1" w:rsidP="00160CF1">
      <w:pPr>
        <w:pStyle w:val="ConsPlusNormal"/>
        <w:jc w:val="center"/>
        <w:rPr>
          <w:rFonts w:ascii="Times New Roman" w:hAnsi="Times New Roman" w:cs="Times New Roman"/>
          <w:color w:val="FF0000"/>
          <w:sz w:val="24"/>
          <w:szCs w:val="24"/>
        </w:rPr>
      </w:pPr>
      <w:bookmarkStart w:id="3" w:name="P753"/>
      <w:bookmarkEnd w:id="3"/>
      <w:r w:rsidRPr="00B657DC">
        <w:rPr>
          <w:rFonts w:ascii="Times New Roman" w:hAnsi="Times New Roman" w:cs="Times New Roman"/>
          <w:color w:val="FF0000"/>
          <w:sz w:val="24"/>
          <w:szCs w:val="24"/>
        </w:rPr>
        <w:t>Распределение спортсменов на группы</w:t>
      </w:r>
    </w:p>
    <w:p w:rsidR="00160CF1" w:rsidRPr="00B657DC" w:rsidRDefault="00160CF1" w:rsidP="00160CF1">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в соответствии с функционально-медицинскими классами</w:t>
      </w:r>
    </w:p>
    <w:p w:rsidR="00160CF1" w:rsidRPr="00B657DC" w:rsidRDefault="00160CF1" w:rsidP="00160CF1">
      <w:pPr>
        <w:pStyle w:val="ConsPlusNormal"/>
        <w:ind w:firstLine="540"/>
        <w:jc w:val="both"/>
        <w:rPr>
          <w:rFonts w:ascii="Times New Roman" w:hAnsi="Times New Roman" w:cs="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71"/>
        <w:gridCol w:w="2665"/>
        <w:gridCol w:w="1928"/>
        <w:gridCol w:w="1928"/>
      </w:tblGrid>
      <w:tr w:rsidR="00160CF1" w:rsidRPr="00B657DC" w:rsidTr="00C5534E">
        <w:tc>
          <w:tcPr>
            <w:tcW w:w="660"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N п/п</w:t>
            </w:r>
          </w:p>
        </w:tc>
        <w:tc>
          <w:tcPr>
            <w:tcW w:w="1871"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Наименование</w:t>
            </w:r>
          </w:p>
        </w:tc>
        <w:tc>
          <w:tcPr>
            <w:tcW w:w="2665"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Группа III</w:t>
            </w:r>
          </w:p>
        </w:tc>
        <w:tc>
          <w:tcPr>
            <w:tcW w:w="1928"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Группа II</w:t>
            </w:r>
          </w:p>
        </w:tc>
        <w:tc>
          <w:tcPr>
            <w:tcW w:w="1928" w:type="dxa"/>
          </w:tcPr>
          <w:p w:rsidR="00160CF1" w:rsidRPr="00B657DC" w:rsidRDefault="00160CF1" w:rsidP="00C5534E">
            <w:pPr>
              <w:pStyle w:val="ConsPlusNormal"/>
              <w:jc w:val="center"/>
              <w:rPr>
                <w:rFonts w:ascii="Times New Roman" w:hAnsi="Times New Roman" w:cs="Times New Roman"/>
                <w:color w:val="FF0000"/>
                <w:sz w:val="24"/>
                <w:szCs w:val="24"/>
              </w:rPr>
            </w:pPr>
            <w:r w:rsidRPr="00B657DC">
              <w:rPr>
                <w:rFonts w:ascii="Times New Roman" w:hAnsi="Times New Roman" w:cs="Times New Roman"/>
                <w:color w:val="FF0000"/>
                <w:sz w:val="24"/>
                <w:szCs w:val="24"/>
              </w:rPr>
              <w:t>Группа I</w:t>
            </w:r>
          </w:p>
        </w:tc>
      </w:tr>
      <w:tr w:rsidR="00160CF1" w:rsidRPr="00B657DC" w:rsidTr="00C5534E">
        <w:tc>
          <w:tcPr>
            <w:tcW w:w="660" w:type="dxa"/>
          </w:tcPr>
          <w:p w:rsidR="00160CF1" w:rsidRPr="00B657DC" w:rsidRDefault="00160CF1" w:rsidP="00C5534E">
            <w:pPr>
              <w:pStyle w:val="ConsPlusNormal"/>
              <w:rPr>
                <w:rFonts w:ascii="Times New Roman" w:hAnsi="Times New Roman" w:cs="Times New Roman"/>
                <w:color w:val="FF0000"/>
                <w:sz w:val="24"/>
                <w:szCs w:val="24"/>
              </w:rPr>
            </w:pPr>
            <w:r w:rsidRPr="00B657DC">
              <w:rPr>
                <w:rFonts w:ascii="Times New Roman" w:hAnsi="Times New Roman" w:cs="Times New Roman"/>
                <w:color w:val="FF0000"/>
                <w:sz w:val="24"/>
                <w:szCs w:val="24"/>
              </w:rPr>
              <w:t>1</w:t>
            </w:r>
          </w:p>
        </w:tc>
        <w:tc>
          <w:tcPr>
            <w:tcW w:w="1871"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Армспорт</w:t>
            </w:r>
          </w:p>
        </w:tc>
        <w:tc>
          <w:tcPr>
            <w:tcW w:w="2665" w:type="dxa"/>
          </w:tcPr>
          <w:p w:rsidR="00160CF1" w:rsidRPr="00B657DC" w:rsidRDefault="00160CF1" w:rsidP="00C5534E">
            <w:pPr>
              <w:pStyle w:val="ConsPlusNormal"/>
              <w:jc w:val="both"/>
              <w:rPr>
                <w:rFonts w:ascii="Times New Roman" w:hAnsi="Times New Roman" w:cs="Times New Roman"/>
                <w:color w:val="FF0000"/>
                <w:sz w:val="24"/>
                <w:szCs w:val="24"/>
                <w:lang w:val="en-US"/>
              </w:rPr>
            </w:pPr>
            <w:r w:rsidRPr="00B657DC">
              <w:rPr>
                <w:rFonts w:ascii="Times New Roman" w:hAnsi="Times New Roman" w:cs="Times New Roman"/>
                <w:color w:val="FF0000"/>
                <w:sz w:val="24"/>
                <w:szCs w:val="24"/>
                <w:lang w:val="en-US"/>
              </w:rPr>
              <w:t xml:space="preserve">B3, A2, A3, A4, A5, A6, A7, A8, A9, CP7, CP8, </w:t>
            </w:r>
            <w:r w:rsidRPr="00B657DC">
              <w:rPr>
                <w:rFonts w:ascii="Times New Roman" w:hAnsi="Times New Roman" w:cs="Times New Roman"/>
                <w:color w:val="FF0000"/>
                <w:sz w:val="24"/>
                <w:szCs w:val="24"/>
              </w:rPr>
              <w:t>слабослышащие</w:t>
            </w:r>
            <w:r w:rsidRPr="00B657DC">
              <w:rPr>
                <w:rFonts w:ascii="Times New Roman" w:hAnsi="Times New Roman" w:cs="Times New Roman"/>
                <w:color w:val="FF0000"/>
                <w:sz w:val="24"/>
                <w:szCs w:val="24"/>
                <w:lang w:val="en-US"/>
              </w:rPr>
              <w:t xml:space="preserve">, </w:t>
            </w:r>
            <w:r w:rsidRPr="00B657DC">
              <w:rPr>
                <w:rFonts w:ascii="Times New Roman" w:hAnsi="Times New Roman" w:cs="Times New Roman"/>
                <w:color w:val="FF0000"/>
                <w:sz w:val="24"/>
                <w:szCs w:val="24"/>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sz w:val="24"/>
                <w:szCs w:val="24"/>
                <w:lang w:val="en-US"/>
              </w:rPr>
            </w:pPr>
            <w:r w:rsidRPr="00B657DC">
              <w:rPr>
                <w:rFonts w:ascii="Times New Roman" w:hAnsi="Times New Roman" w:cs="Times New Roman"/>
                <w:color w:val="FF0000"/>
                <w:sz w:val="24"/>
                <w:szCs w:val="24"/>
                <w:lang w:val="en-US"/>
              </w:rPr>
              <w:t>B2, A1, III, IV, V, CP5, CP6</w:t>
            </w:r>
          </w:p>
        </w:tc>
        <w:tc>
          <w:tcPr>
            <w:tcW w:w="1928"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B1</w:t>
            </w: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sz w:val="24"/>
                <w:szCs w:val="24"/>
              </w:rPr>
            </w:pPr>
            <w:r w:rsidRPr="00B657DC">
              <w:rPr>
                <w:rFonts w:ascii="Times New Roman" w:hAnsi="Times New Roman" w:cs="Times New Roman"/>
                <w:color w:val="FF0000"/>
                <w:sz w:val="24"/>
                <w:szCs w:val="24"/>
              </w:rPr>
              <w:t>2</w:t>
            </w:r>
          </w:p>
        </w:tc>
        <w:tc>
          <w:tcPr>
            <w:tcW w:w="1871"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Бадминтон</w:t>
            </w:r>
          </w:p>
        </w:tc>
        <w:tc>
          <w:tcPr>
            <w:tcW w:w="2665" w:type="dxa"/>
          </w:tcPr>
          <w:p w:rsidR="00160CF1" w:rsidRPr="00B657DC" w:rsidRDefault="00160CF1" w:rsidP="00C5534E">
            <w:pPr>
              <w:pStyle w:val="ConsPlusNormal"/>
              <w:jc w:val="both"/>
              <w:rPr>
                <w:rFonts w:ascii="Times New Roman" w:hAnsi="Times New Roman" w:cs="Times New Roman"/>
                <w:color w:val="FF0000"/>
                <w:sz w:val="24"/>
                <w:szCs w:val="24"/>
                <w:lang w:val="en-US"/>
              </w:rPr>
            </w:pPr>
            <w:r w:rsidRPr="00B657DC">
              <w:rPr>
                <w:rFonts w:ascii="Times New Roman" w:hAnsi="Times New Roman" w:cs="Times New Roman"/>
                <w:color w:val="FF0000"/>
                <w:sz w:val="24"/>
                <w:szCs w:val="24"/>
                <w:lang w:val="en-US"/>
              </w:rPr>
              <w:t xml:space="preserve">A2, A3, A4, A5, A6, A7, A8, A9, CP7, CP8, INAS-FID, </w:t>
            </w:r>
            <w:r w:rsidRPr="00B657DC">
              <w:rPr>
                <w:rFonts w:ascii="Times New Roman" w:hAnsi="Times New Roman" w:cs="Times New Roman"/>
                <w:color w:val="FF0000"/>
                <w:sz w:val="24"/>
                <w:szCs w:val="24"/>
              </w:rPr>
              <w:t>слабослышащие</w:t>
            </w:r>
            <w:r w:rsidRPr="00B657DC">
              <w:rPr>
                <w:rFonts w:ascii="Times New Roman" w:hAnsi="Times New Roman" w:cs="Times New Roman"/>
                <w:color w:val="FF0000"/>
                <w:sz w:val="24"/>
                <w:szCs w:val="24"/>
                <w:lang w:val="en-US"/>
              </w:rPr>
              <w:t xml:space="preserve">, </w:t>
            </w:r>
            <w:r w:rsidRPr="00B657DC">
              <w:rPr>
                <w:rFonts w:ascii="Times New Roman" w:hAnsi="Times New Roman" w:cs="Times New Roman"/>
                <w:color w:val="FF0000"/>
                <w:sz w:val="24"/>
                <w:szCs w:val="24"/>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sz w:val="24"/>
                <w:szCs w:val="24"/>
                <w:lang w:val="en-US"/>
              </w:rPr>
            </w:pPr>
            <w:r w:rsidRPr="00B657DC">
              <w:rPr>
                <w:rFonts w:ascii="Times New Roman" w:hAnsi="Times New Roman" w:cs="Times New Roman"/>
                <w:color w:val="FF0000"/>
                <w:sz w:val="24"/>
                <w:szCs w:val="24"/>
                <w:lang w:val="en-US"/>
              </w:rPr>
              <w:t>A1, III, IV, V, CP5, CP6, SOI</w:t>
            </w:r>
          </w:p>
        </w:tc>
        <w:tc>
          <w:tcPr>
            <w:tcW w:w="1928" w:type="dxa"/>
          </w:tcPr>
          <w:p w:rsidR="00160CF1" w:rsidRPr="00B657DC" w:rsidRDefault="00160CF1" w:rsidP="00C5534E">
            <w:pPr>
              <w:pStyle w:val="ConsPlusNormal"/>
              <w:jc w:val="both"/>
              <w:rPr>
                <w:rFonts w:ascii="Times New Roman" w:hAnsi="Times New Roman" w:cs="Times New Roman"/>
                <w:color w:val="FF0000"/>
                <w:sz w:val="24"/>
                <w:szCs w:val="24"/>
                <w:lang w:val="en-US"/>
              </w:rPr>
            </w:pPr>
            <w:r w:rsidRPr="00B657DC">
              <w:rPr>
                <w:rFonts w:ascii="Times New Roman" w:hAnsi="Times New Roman" w:cs="Times New Roman"/>
                <w:color w:val="FF0000"/>
                <w:sz w:val="24"/>
                <w:szCs w:val="24"/>
                <w:lang w:val="en-US"/>
              </w:rPr>
              <w:t>I, II, CP1, CP2, CP3, CP4</w:t>
            </w:r>
          </w:p>
        </w:tc>
      </w:tr>
      <w:tr w:rsidR="00160CF1" w:rsidRPr="00B657DC" w:rsidTr="00C5534E">
        <w:tc>
          <w:tcPr>
            <w:tcW w:w="660" w:type="dxa"/>
          </w:tcPr>
          <w:p w:rsidR="00160CF1" w:rsidRPr="00B657DC" w:rsidRDefault="00160CF1" w:rsidP="00C5534E">
            <w:pPr>
              <w:pStyle w:val="ConsPlusNormal"/>
              <w:rPr>
                <w:rFonts w:ascii="Times New Roman" w:hAnsi="Times New Roman" w:cs="Times New Roman"/>
                <w:color w:val="FF0000"/>
                <w:sz w:val="24"/>
                <w:szCs w:val="24"/>
              </w:rPr>
            </w:pPr>
            <w:r w:rsidRPr="00B657DC">
              <w:rPr>
                <w:rFonts w:ascii="Times New Roman" w:hAnsi="Times New Roman" w:cs="Times New Roman"/>
                <w:color w:val="FF0000"/>
                <w:sz w:val="24"/>
                <w:szCs w:val="24"/>
              </w:rPr>
              <w:lastRenderedPageBreak/>
              <w:t>3</w:t>
            </w:r>
          </w:p>
        </w:tc>
        <w:tc>
          <w:tcPr>
            <w:tcW w:w="1871"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Баскетбол, в т.ч. на колясках</w:t>
            </w:r>
          </w:p>
        </w:tc>
        <w:tc>
          <w:tcPr>
            <w:tcW w:w="2665"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4,5 балла, INAS-FID,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3,0; 3,5; 4,0 балла, SOI</w:t>
            </w:r>
          </w:p>
        </w:tc>
        <w:tc>
          <w:tcPr>
            <w:tcW w:w="1928" w:type="dxa"/>
          </w:tcPr>
          <w:p w:rsidR="00160CF1" w:rsidRPr="00B657DC" w:rsidRDefault="00160CF1" w:rsidP="00C5534E">
            <w:pPr>
              <w:pStyle w:val="ConsPlusNormal"/>
              <w:jc w:val="both"/>
              <w:rPr>
                <w:rFonts w:ascii="Times New Roman" w:hAnsi="Times New Roman" w:cs="Times New Roman"/>
                <w:color w:val="FF0000"/>
                <w:sz w:val="24"/>
                <w:szCs w:val="24"/>
              </w:rPr>
            </w:pPr>
            <w:r w:rsidRPr="00B657DC">
              <w:rPr>
                <w:rFonts w:ascii="Times New Roman" w:hAnsi="Times New Roman" w:cs="Times New Roman"/>
                <w:color w:val="FF0000"/>
                <w:sz w:val="24"/>
                <w:szCs w:val="24"/>
              </w:rPr>
              <w:t>1,0; 1,5; 2,0; 2,5 балла</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4</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Биатлон</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LW2, LW3, LW4, LW6, LW8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B2, LW5/7, LW9, LW12</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 LW10; LW10,5; LW11; LW11,5</w:t>
            </w: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5</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Бильярд</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A2, A3, A4, A5, A6, A7, A8, A9, CP7, CP8, INAS-FID,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A1, III, IV, V, CP5, CP6,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I, II, CP1, CP2, CP3, CP4</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6</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Борьба вольная</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B2</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7</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Борьба греко-римская</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Слабослышащие, глухие</w:t>
            </w:r>
          </w:p>
        </w:tc>
        <w:tc>
          <w:tcPr>
            <w:tcW w:w="1928" w:type="dxa"/>
          </w:tcPr>
          <w:p w:rsidR="00160CF1" w:rsidRPr="00B657DC" w:rsidRDefault="00160CF1" w:rsidP="00C5534E">
            <w:pPr>
              <w:pStyle w:val="ConsPlusNormal"/>
              <w:rPr>
                <w:rFonts w:ascii="Times New Roman" w:hAnsi="Times New Roman" w:cs="Times New Roman"/>
                <w:color w:val="FF0000"/>
              </w:rPr>
            </w:pP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8</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Боулинг</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B3, A2, A3, A4, A5, A6, A7, A8, A9, CP7, CP8, INAS-FID,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B2, A1, III, IV, V, CP5, CP6,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B1, I, II, CP1, CP2, CP3, CP4</w:t>
            </w: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9</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Бочче</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A2, A3, A4, A5, A6, A7, A8, A9, CP7, CP8, INAS-FID,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A1, III, IV, V, CP3, CP4, CP5, CP6,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BC1, BC2, BC3, BC4 I, II</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10</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Велоспорт</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LC1, LC2, LC3, LC4, CP дивизион 4, INAS-FID,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B2, дивизион 2, CP дивизион 3, HC дивизион C, SOI</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 CP дивизион 1, HC дивизион A, HC дивизион B</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11</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Водное поло</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Слабослышащие, глухие</w:t>
            </w:r>
          </w:p>
        </w:tc>
        <w:tc>
          <w:tcPr>
            <w:tcW w:w="1928" w:type="dxa"/>
          </w:tcPr>
          <w:p w:rsidR="00160CF1" w:rsidRPr="00B657DC" w:rsidRDefault="00160CF1" w:rsidP="00C5534E">
            <w:pPr>
              <w:pStyle w:val="ConsPlusNormal"/>
              <w:rPr>
                <w:rFonts w:ascii="Times New Roman" w:hAnsi="Times New Roman" w:cs="Times New Roman"/>
                <w:color w:val="FF0000"/>
              </w:rPr>
            </w:pP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12</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Волейбол</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A, B, C, INAS-FID,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SOI</w:t>
            </w: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13</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Волейбол - пляжный</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Слабослышащие, глухие</w:t>
            </w:r>
          </w:p>
        </w:tc>
        <w:tc>
          <w:tcPr>
            <w:tcW w:w="1928" w:type="dxa"/>
          </w:tcPr>
          <w:p w:rsidR="00160CF1" w:rsidRPr="00B657DC" w:rsidRDefault="00160CF1" w:rsidP="00C5534E">
            <w:pPr>
              <w:pStyle w:val="ConsPlusNormal"/>
              <w:rPr>
                <w:rFonts w:ascii="Times New Roman" w:hAnsi="Times New Roman" w:cs="Times New Roman"/>
                <w:color w:val="FF0000"/>
              </w:rPr>
            </w:pP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14</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Волейбол сидя</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Спортсмены с ампутациями и прочими поражениями опорно-двигательного аппарата</w:t>
            </w:r>
          </w:p>
        </w:tc>
        <w:tc>
          <w:tcPr>
            <w:tcW w:w="1928" w:type="dxa"/>
          </w:tcPr>
          <w:p w:rsidR="00160CF1" w:rsidRPr="00B657DC" w:rsidRDefault="00160CF1" w:rsidP="00C5534E">
            <w:pPr>
              <w:pStyle w:val="ConsPlusNormal"/>
              <w:rPr>
                <w:rFonts w:ascii="Times New Roman" w:hAnsi="Times New Roman" w:cs="Times New Roman"/>
                <w:color w:val="FF0000"/>
              </w:rPr>
            </w:pP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15</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Гандбол</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Слабослышащие, глухие</w:t>
            </w:r>
          </w:p>
        </w:tc>
        <w:tc>
          <w:tcPr>
            <w:tcW w:w="1928" w:type="dxa"/>
          </w:tcPr>
          <w:p w:rsidR="00160CF1" w:rsidRPr="00B657DC" w:rsidRDefault="00160CF1" w:rsidP="00C5534E">
            <w:pPr>
              <w:pStyle w:val="ConsPlusNormal"/>
              <w:rPr>
                <w:rFonts w:ascii="Times New Roman" w:hAnsi="Times New Roman" w:cs="Times New Roman"/>
                <w:color w:val="FF0000"/>
              </w:rPr>
            </w:pP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16</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Гимнастика спортивная</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INAS-FID,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B2, SOI</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17</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Гимнастика художественная</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INAS-FID,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SOI</w:t>
            </w: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18</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Гиревой спорт</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B3, A2, A3, A4, A5, A6, A7, A8, A9, CP7, CP8, INAS-FID,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B2, A1, III, IV, V, CP5, CP6,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B1, I, II, CP1, CP2, CP3, CP4</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lastRenderedPageBreak/>
              <w:t>19</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Голбол</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B2</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20</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Горные лыжи</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LW2, LW3/1, LW3/2, LW4, LW6/8, LW9/1, LW9/2, INAS-FID,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B2, LW1, LW5/7, LW12/2, SOI</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 LW10, LW11, LW12/1</w:t>
            </w: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21</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Городки</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B3, A2, A3, A4, A5, A6, A7, A8, A9, CP7, CP8, INAS-FID,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B2, A1, III, IV, V, CP5, CP6,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B1, I, II, CP1, CP2, CP3, CP4</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22</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Гребля академическая</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LTA (за исключением спортсменов классов B1, B2)</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TA</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A</w:t>
            </w: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23</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Дартс</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A2, A3, A4, A5, A6, A7, A8, A9, CP7, CP8, INAS-FID,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A1, III, IV, V, CP5, CP6,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I, II, CP1, CP2, CP3, CP4, 51, 52, 53, 54</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24</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Дзюдо</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B2</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25</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Карате</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Слабослышащие, глухие</w:t>
            </w:r>
          </w:p>
        </w:tc>
        <w:tc>
          <w:tcPr>
            <w:tcW w:w="1928" w:type="dxa"/>
          </w:tcPr>
          <w:p w:rsidR="00160CF1" w:rsidRPr="00B657DC" w:rsidRDefault="00160CF1" w:rsidP="00C5534E">
            <w:pPr>
              <w:pStyle w:val="ConsPlusNormal"/>
              <w:rPr>
                <w:rFonts w:ascii="Times New Roman" w:hAnsi="Times New Roman" w:cs="Times New Roman"/>
                <w:color w:val="FF0000"/>
              </w:rPr>
            </w:pP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26</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Керлинг</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A2, A3, A4, A6, A7, A8, A9, CP7, CP8, 57, 58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A1, III, IV, V, CP5, CP6, 55, 56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I, II, CP1, CP2, CP3, CP4, 51, 52, 53, 54</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27</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Конный спорт</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уровень IV, уровень III</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B2, уровень II, SOI</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 уровень I</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28</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Легкая атлетика Трек Метания</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T40, T44, T46, T37, T38, T13, слабослышащие, глухие F40, F44, F46, F37, F38, F13,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T42, T43, T45, T35, T36, T12, T20, F42, F43, F45, F35, F36, F12, F20, SOI</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T51, T52, T53, T54, T32, T33, T34, T11, F51, F52, F53, F54, F55, F56, F57, F58, F32, F33, F34, F11</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29</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Лыжные гонки</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LW2, LW3, LW4, LW6, LW8, INAS-FID,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B2, LW5/7, LW9, LW12 SOI</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 LW10; LW10,5; LW11; LW11,5</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30</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Парусный спорт</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классы 5, 6, 7</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B2, класс 4</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 классы 1, 2, 3</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31</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Пауэрлифтинг</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A3, A4, CP7, CP8, спортсмены с ПОДА, относящиеся к категории "прочие", INAS-FID,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B2, A2, III, IV, V, 55, 56, CP5, CP6, SOI</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 53, 54, CP3, CP4</w:t>
            </w: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32</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Плавание</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S13, SB13, SM13, S14, SB14, SM14, S8, S9, S10, SB8, SB9,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S12, SB12, SM12, S5, S6, S7, SB5, SB6, SB7,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S11, SB11, SM11, S1, S2, S3, S4, SB1, SB2, SB3, SB4</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33</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Регби на колясках</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2,5; 3,0; 3,5 балла</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0,5; 1,0; 1,5; 2,0 балла</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34</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Сноуборд</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Слабослышащие, глухие</w:t>
            </w:r>
          </w:p>
        </w:tc>
        <w:tc>
          <w:tcPr>
            <w:tcW w:w="1928" w:type="dxa"/>
          </w:tcPr>
          <w:p w:rsidR="00160CF1" w:rsidRPr="00B657DC" w:rsidRDefault="00160CF1" w:rsidP="00C5534E">
            <w:pPr>
              <w:pStyle w:val="ConsPlusNormal"/>
              <w:rPr>
                <w:rFonts w:ascii="Times New Roman" w:hAnsi="Times New Roman" w:cs="Times New Roman"/>
                <w:color w:val="FF0000"/>
              </w:rPr>
            </w:pP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lastRenderedPageBreak/>
              <w:t>35</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Спортивное ориентирование</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B3, A2, A3, A4, A5, A6, A7, A8, A9, CP7, CP8, INAS-FID,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B2, A1, III, IV, V, CP5, CP6,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B1, I, II, CP1, CP2, CP3, CP4</w:t>
            </w: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36</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Спортивный туризм</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B3, A2, A3, A4, A5, A6, A7, A8, A9, CP7, CP8, INAS-FID,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B2, A1, III, IV, V, CP5, CP6,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B1, I, II, CP1, CP2, CP3, CP4</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37</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Стрельба из лука</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ARST</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ARW2</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ARW1</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38</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Стрельба пулевая</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A4, CP8, 57, 58, SH1,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B2, A3, 55, 56, SH2</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 A1, A2, 53, 54, SH3</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39</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Танцы на колясках</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LWD2</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LWD1</w:t>
            </w: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40</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Теннис настольный, в т.ч. на колясках</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TT9, TT10, TT11 (INAS-FID),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TT6, TT7, TT8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TT1, TT2, TT3, TT4, TT5</w:t>
            </w: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41</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Теннис, в т.ч. на колясках</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A2, A3, A4, A5, A6, A7, A8, A9, CP7, CP8, INAS-FID,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A1, III, IV, V, CP5, CP6,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rPr>
              <w:t>Игроки</w:t>
            </w:r>
            <w:r w:rsidRPr="00B657DC">
              <w:rPr>
                <w:rFonts w:ascii="Times New Roman" w:hAnsi="Times New Roman" w:cs="Times New Roman"/>
                <w:color w:val="FF0000"/>
                <w:lang w:val="en-US"/>
              </w:rPr>
              <w:t xml:space="preserve"> "Quad", I, II, CP1, CP2, CP3, CP4</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42</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Торбол</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B2</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43</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Тхеквондо</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Слабослышащие, глухие</w:t>
            </w:r>
          </w:p>
        </w:tc>
        <w:tc>
          <w:tcPr>
            <w:tcW w:w="1928" w:type="dxa"/>
          </w:tcPr>
          <w:p w:rsidR="00160CF1" w:rsidRPr="00B657DC" w:rsidRDefault="00160CF1" w:rsidP="00C5534E">
            <w:pPr>
              <w:pStyle w:val="ConsPlusNormal"/>
              <w:rPr>
                <w:rFonts w:ascii="Times New Roman" w:hAnsi="Times New Roman" w:cs="Times New Roman"/>
                <w:color w:val="FF0000"/>
              </w:rPr>
            </w:pP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44</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Фехтование на колясках</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A</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C</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45</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Футбол</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INAS-FID,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SOI</w:t>
            </w: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46</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Футбол 5x5</w:t>
            </w:r>
          </w:p>
        </w:tc>
        <w:tc>
          <w:tcPr>
            <w:tcW w:w="2665" w:type="dxa"/>
          </w:tcPr>
          <w:p w:rsidR="00160CF1" w:rsidRPr="00B657DC" w:rsidRDefault="00160CF1" w:rsidP="00C5534E">
            <w:pPr>
              <w:pStyle w:val="ConsPlusNormal"/>
              <w:rPr>
                <w:rFonts w:ascii="Times New Roman" w:hAnsi="Times New Roman" w:cs="Times New Roman"/>
                <w:color w:val="FF0000"/>
              </w:rPr>
            </w:pPr>
          </w:p>
        </w:tc>
        <w:tc>
          <w:tcPr>
            <w:tcW w:w="1928" w:type="dxa"/>
          </w:tcPr>
          <w:p w:rsidR="00160CF1" w:rsidRPr="00B657DC" w:rsidRDefault="00160CF1" w:rsidP="00C5534E">
            <w:pPr>
              <w:pStyle w:val="ConsPlusNormal"/>
              <w:rPr>
                <w:rFonts w:ascii="Times New Roman" w:hAnsi="Times New Roman" w:cs="Times New Roman"/>
                <w:color w:val="FF0000"/>
              </w:rPr>
            </w:pP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B1</w:t>
            </w: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47</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Футбол 7x7</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CP7, CP8</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CP5, CP6</w:t>
            </w: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48</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Футбол ампутантов</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A2, A4, A6, A8</w:t>
            </w:r>
          </w:p>
        </w:tc>
        <w:tc>
          <w:tcPr>
            <w:tcW w:w="1928" w:type="dxa"/>
          </w:tcPr>
          <w:p w:rsidR="00160CF1" w:rsidRPr="00B657DC" w:rsidRDefault="00160CF1" w:rsidP="00C5534E">
            <w:pPr>
              <w:pStyle w:val="ConsPlusNormal"/>
              <w:rPr>
                <w:rFonts w:ascii="Times New Roman" w:hAnsi="Times New Roman" w:cs="Times New Roman"/>
                <w:color w:val="FF0000"/>
              </w:rPr>
            </w:pP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49</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Футзал</w:t>
            </w:r>
          </w:p>
        </w:tc>
        <w:tc>
          <w:tcPr>
            <w:tcW w:w="2665"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B3, INAS-FID, слабослышащие, глухие</w:t>
            </w:r>
          </w:p>
        </w:tc>
        <w:tc>
          <w:tcPr>
            <w:tcW w:w="1928"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B2, SOI</w:t>
            </w:r>
          </w:p>
        </w:tc>
        <w:tc>
          <w:tcPr>
            <w:tcW w:w="1928" w:type="dxa"/>
          </w:tcPr>
          <w:p w:rsidR="00160CF1" w:rsidRPr="00B657DC" w:rsidRDefault="00160CF1" w:rsidP="00C5534E">
            <w:pPr>
              <w:pStyle w:val="ConsPlusNormal"/>
              <w:rPr>
                <w:rFonts w:ascii="Times New Roman" w:hAnsi="Times New Roman" w:cs="Times New Roman"/>
                <w:color w:val="FF0000"/>
              </w:rPr>
            </w:pP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50</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Шахматы</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B3, A2, A3, A4, A5, A6, A7, A8, A9, 57, 58, CP7, CP8, INAS-FID,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B2, A1, III, IV, V, 55, 56, CP5, CP6,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B1, I, II, 51, 52, 53, 54, CP1, CP2, CP3, CP4</w:t>
            </w:r>
          </w:p>
        </w:tc>
      </w:tr>
      <w:tr w:rsidR="00160CF1" w:rsidRPr="00AE10CB" w:rsidTr="00C5534E">
        <w:tc>
          <w:tcPr>
            <w:tcW w:w="660" w:type="dxa"/>
          </w:tcPr>
          <w:p w:rsidR="00160CF1" w:rsidRPr="00B657DC" w:rsidRDefault="00160CF1" w:rsidP="00C5534E">
            <w:pPr>
              <w:pStyle w:val="ConsPlusNormal"/>
              <w:rPr>
                <w:rFonts w:ascii="Times New Roman" w:hAnsi="Times New Roman" w:cs="Times New Roman"/>
                <w:color w:val="FF0000"/>
              </w:rPr>
            </w:pPr>
            <w:r w:rsidRPr="00B657DC">
              <w:rPr>
                <w:rFonts w:ascii="Times New Roman" w:hAnsi="Times New Roman" w:cs="Times New Roman"/>
                <w:color w:val="FF0000"/>
              </w:rPr>
              <w:t>51</w:t>
            </w:r>
          </w:p>
        </w:tc>
        <w:tc>
          <w:tcPr>
            <w:tcW w:w="1871" w:type="dxa"/>
          </w:tcPr>
          <w:p w:rsidR="00160CF1" w:rsidRPr="00B657DC" w:rsidRDefault="00160CF1" w:rsidP="00C5534E">
            <w:pPr>
              <w:pStyle w:val="ConsPlusNormal"/>
              <w:jc w:val="both"/>
              <w:rPr>
                <w:rFonts w:ascii="Times New Roman" w:hAnsi="Times New Roman" w:cs="Times New Roman"/>
                <w:color w:val="FF0000"/>
              </w:rPr>
            </w:pPr>
            <w:r w:rsidRPr="00B657DC">
              <w:rPr>
                <w:rFonts w:ascii="Times New Roman" w:hAnsi="Times New Roman" w:cs="Times New Roman"/>
                <w:color w:val="FF0000"/>
              </w:rPr>
              <w:t>Шашки</w:t>
            </w:r>
          </w:p>
        </w:tc>
        <w:tc>
          <w:tcPr>
            <w:tcW w:w="2665"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 xml:space="preserve">B3, A2, A3, A4, A5, A6, A7, A8, A9, 57, 58, CP7, CP8, INAS-FID, </w:t>
            </w:r>
            <w:r w:rsidRPr="00B657DC">
              <w:rPr>
                <w:rFonts w:ascii="Times New Roman" w:hAnsi="Times New Roman" w:cs="Times New Roman"/>
                <w:color w:val="FF0000"/>
              </w:rPr>
              <w:t>слабослышащие</w:t>
            </w:r>
            <w:r w:rsidRPr="00B657DC">
              <w:rPr>
                <w:rFonts w:ascii="Times New Roman" w:hAnsi="Times New Roman" w:cs="Times New Roman"/>
                <w:color w:val="FF0000"/>
                <w:lang w:val="en-US"/>
              </w:rPr>
              <w:t xml:space="preserve">, </w:t>
            </w:r>
            <w:r w:rsidRPr="00B657DC">
              <w:rPr>
                <w:rFonts w:ascii="Times New Roman" w:hAnsi="Times New Roman" w:cs="Times New Roman"/>
                <w:color w:val="FF0000"/>
              </w:rPr>
              <w:t>глухие</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B2, A1, III, IV, V, 55, 56, CP5, CP6, SOI</w:t>
            </w:r>
          </w:p>
        </w:tc>
        <w:tc>
          <w:tcPr>
            <w:tcW w:w="1928" w:type="dxa"/>
          </w:tcPr>
          <w:p w:rsidR="00160CF1" w:rsidRPr="00B657DC" w:rsidRDefault="00160CF1" w:rsidP="00C5534E">
            <w:pPr>
              <w:pStyle w:val="ConsPlusNormal"/>
              <w:jc w:val="both"/>
              <w:rPr>
                <w:rFonts w:ascii="Times New Roman" w:hAnsi="Times New Roman" w:cs="Times New Roman"/>
                <w:color w:val="FF0000"/>
                <w:lang w:val="en-US"/>
              </w:rPr>
            </w:pPr>
            <w:r w:rsidRPr="00B657DC">
              <w:rPr>
                <w:rFonts w:ascii="Times New Roman" w:hAnsi="Times New Roman" w:cs="Times New Roman"/>
                <w:color w:val="FF0000"/>
                <w:lang w:val="en-US"/>
              </w:rPr>
              <w:t>B1, I, II, 51, 52, 53, 54, CP1, CP2, CP3, CP4</w:t>
            </w:r>
          </w:p>
        </w:tc>
      </w:tr>
    </w:tbl>
    <w:p w:rsidR="00160CF1" w:rsidRPr="009E6037" w:rsidRDefault="00160CF1" w:rsidP="00160CF1">
      <w:pPr>
        <w:pStyle w:val="ConsPlusNormal"/>
        <w:ind w:firstLine="540"/>
        <w:jc w:val="both"/>
        <w:rPr>
          <w:lang w:val="en-US"/>
        </w:rPr>
      </w:pPr>
    </w:p>
    <w:p w:rsidR="001149E4" w:rsidRPr="005D4538" w:rsidRDefault="001149E4" w:rsidP="00160CF1">
      <w:pPr>
        <w:pStyle w:val="ConsPlusNormal"/>
        <w:ind w:firstLine="540"/>
        <w:jc w:val="both"/>
        <w:outlineLvl w:val="2"/>
        <w:rPr>
          <w:rFonts w:ascii="Times New Roman" w:hAnsi="Times New Roman" w:cs="Times New Roman"/>
          <w:sz w:val="24"/>
          <w:szCs w:val="24"/>
          <w:lang w:val="en-US"/>
        </w:rPr>
      </w:pPr>
    </w:p>
    <w:p w:rsidR="00160CF1" w:rsidRPr="005D4538" w:rsidRDefault="00160CF1" w:rsidP="00160CF1">
      <w:pPr>
        <w:pStyle w:val="ConsPlusNormal"/>
        <w:ind w:firstLine="540"/>
        <w:jc w:val="both"/>
        <w:outlineLvl w:val="2"/>
        <w:rPr>
          <w:rFonts w:ascii="Times New Roman" w:hAnsi="Times New Roman" w:cs="Times New Roman"/>
          <w:sz w:val="24"/>
          <w:szCs w:val="24"/>
        </w:rPr>
      </w:pPr>
      <w:r w:rsidRPr="005D4538">
        <w:rPr>
          <w:rFonts w:ascii="Times New Roman" w:hAnsi="Times New Roman" w:cs="Times New Roman"/>
          <w:sz w:val="24"/>
          <w:szCs w:val="24"/>
        </w:rPr>
        <w:lastRenderedPageBreak/>
        <w:t xml:space="preserve">2.3. Норматив оплаты труда тренеров-преподавателей за подготовку спортсмена высокого класса </w:t>
      </w:r>
      <w:hyperlink w:anchor="P1027" w:history="1">
        <w:r w:rsidRPr="005D4538">
          <w:rPr>
            <w:rFonts w:ascii="Times New Roman" w:hAnsi="Times New Roman" w:cs="Times New Roman"/>
            <w:sz w:val="24"/>
            <w:szCs w:val="24"/>
          </w:rPr>
          <w:t>(таблица 6)</w:t>
        </w:r>
      </w:hyperlink>
      <w:r w:rsidRPr="005D4538">
        <w:rPr>
          <w:rFonts w:ascii="Times New Roman" w:hAnsi="Times New Roman" w:cs="Times New Roman"/>
          <w:sz w:val="24"/>
          <w:szCs w:val="24"/>
        </w:rPr>
        <w:t>.</w:t>
      </w:r>
    </w:p>
    <w:p w:rsidR="00160CF1" w:rsidRPr="00B657DC" w:rsidRDefault="00160CF1" w:rsidP="00160CF1">
      <w:pPr>
        <w:pStyle w:val="ConsPlusNormal"/>
        <w:spacing w:before="220"/>
        <w:ind w:firstLine="540"/>
        <w:jc w:val="both"/>
        <w:rPr>
          <w:rFonts w:ascii="Times New Roman" w:hAnsi="Times New Roman" w:cs="Times New Roman"/>
          <w:sz w:val="24"/>
          <w:szCs w:val="24"/>
        </w:rPr>
      </w:pPr>
      <w:r w:rsidRPr="00B657DC">
        <w:rPr>
          <w:rFonts w:ascii="Times New Roman" w:hAnsi="Times New Roman" w:cs="Times New Roman"/>
          <w:sz w:val="24"/>
          <w:szCs w:val="24"/>
        </w:rPr>
        <w:t>Размер норматива оплаты труда тренера-преподавателя за подготовку спортсмена высокого класса устанавливается по наилучшему результату выступлений на соревнованиях на основании протоколов (выписки из протоколов) соревнований и действует с момента показанного спортсменом результата в течение одного календарного года, а по международным соревнованиям - до проведения следующих международных соревнований данного уровня.</w:t>
      </w:r>
    </w:p>
    <w:p w:rsidR="00160CF1" w:rsidRPr="00B657DC" w:rsidRDefault="00160CF1" w:rsidP="00160CF1">
      <w:pPr>
        <w:pStyle w:val="ConsPlusNormal"/>
        <w:spacing w:before="220"/>
        <w:ind w:firstLine="540"/>
        <w:jc w:val="both"/>
        <w:rPr>
          <w:rFonts w:ascii="Times New Roman" w:hAnsi="Times New Roman" w:cs="Times New Roman"/>
          <w:sz w:val="24"/>
          <w:szCs w:val="24"/>
        </w:rPr>
      </w:pPr>
      <w:r w:rsidRPr="00B657DC">
        <w:rPr>
          <w:rFonts w:ascii="Times New Roman" w:hAnsi="Times New Roman" w:cs="Times New Roman"/>
          <w:sz w:val="24"/>
          <w:szCs w:val="24"/>
        </w:rPr>
        <w:t>Если в период действия установленного размера норматива оплаты труда тренера-преподавателя спортсмен улучшил спортивный результат, размер норматива оплаты соответственно увеличивается и устанавливается новое исчисление срока его действия.</w:t>
      </w:r>
    </w:p>
    <w:p w:rsidR="00160CF1" w:rsidRPr="00B657DC" w:rsidRDefault="00160CF1" w:rsidP="00160CF1">
      <w:pPr>
        <w:pStyle w:val="ConsPlusNormal"/>
        <w:spacing w:before="220"/>
        <w:ind w:firstLine="540"/>
        <w:jc w:val="both"/>
        <w:rPr>
          <w:rFonts w:ascii="Times New Roman" w:hAnsi="Times New Roman" w:cs="Times New Roman"/>
          <w:sz w:val="24"/>
          <w:szCs w:val="24"/>
        </w:rPr>
      </w:pPr>
      <w:r w:rsidRPr="00B657DC">
        <w:rPr>
          <w:rFonts w:ascii="Times New Roman" w:hAnsi="Times New Roman" w:cs="Times New Roman"/>
          <w:sz w:val="24"/>
          <w:szCs w:val="24"/>
        </w:rPr>
        <w:t xml:space="preserve">Если по истечении срока действия установленного размера норматива оплаты труда спортсмен не показал указанного </w:t>
      </w:r>
      <w:r w:rsidRPr="008326AD">
        <w:rPr>
          <w:rFonts w:ascii="Times New Roman" w:hAnsi="Times New Roman" w:cs="Times New Roman"/>
          <w:sz w:val="24"/>
          <w:szCs w:val="24"/>
        </w:rPr>
        <w:t xml:space="preserve">в </w:t>
      </w:r>
      <w:hyperlink w:anchor="P1027" w:history="1">
        <w:r w:rsidRPr="008326AD">
          <w:rPr>
            <w:rFonts w:ascii="Times New Roman" w:hAnsi="Times New Roman" w:cs="Times New Roman"/>
            <w:sz w:val="24"/>
            <w:szCs w:val="24"/>
          </w:rPr>
          <w:t>таблице 6</w:t>
        </w:r>
      </w:hyperlink>
      <w:r w:rsidRPr="00B657DC">
        <w:rPr>
          <w:rFonts w:ascii="Times New Roman" w:hAnsi="Times New Roman" w:cs="Times New Roman"/>
          <w:sz w:val="24"/>
          <w:szCs w:val="24"/>
        </w:rPr>
        <w:t xml:space="preserve"> результата, размер норматива оплаты труда тренера-преподавателя устанавливается в соответствии с этапом подготовки спортсмена.</w:t>
      </w:r>
    </w:p>
    <w:p w:rsidR="00160CF1" w:rsidRPr="00B657DC" w:rsidRDefault="00160CF1" w:rsidP="00160CF1">
      <w:pPr>
        <w:pStyle w:val="ConsPlusNormal"/>
        <w:spacing w:before="220"/>
        <w:ind w:firstLine="540"/>
        <w:jc w:val="both"/>
        <w:rPr>
          <w:rFonts w:ascii="Times New Roman" w:hAnsi="Times New Roman" w:cs="Times New Roman"/>
          <w:sz w:val="24"/>
          <w:szCs w:val="24"/>
        </w:rPr>
      </w:pPr>
      <w:r w:rsidRPr="00B657DC">
        <w:rPr>
          <w:rFonts w:ascii="Times New Roman" w:hAnsi="Times New Roman" w:cs="Times New Roman"/>
          <w:sz w:val="24"/>
          <w:szCs w:val="24"/>
        </w:rPr>
        <w:t>Для повышения эффективности работы по подготовке спортсменов, на основании решения руководителя и педагогического совета учреждения, осуществляющего спортивную подготовку, тренеры могут объединяться в коллектив. При этом результаты, показанные спортсменами, считаются результатами работы коллектива в целом. Трудовой вклад каждого тренера в результаты работы коллектива (бригады) определяется ежегодно решением руководителя учреждения, осуществляющего спортивную подготовку, по представлению педагогического совета.</w:t>
      </w:r>
    </w:p>
    <w:p w:rsidR="00160CF1" w:rsidRPr="00B657DC" w:rsidRDefault="00160CF1" w:rsidP="00160CF1">
      <w:pPr>
        <w:pStyle w:val="ConsPlusNormal"/>
        <w:spacing w:before="220"/>
        <w:ind w:firstLine="540"/>
        <w:jc w:val="both"/>
        <w:rPr>
          <w:rFonts w:ascii="Times New Roman" w:hAnsi="Times New Roman" w:cs="Times New Roman"/>
          <w:sz w:val="24"/>
          <w:szCs w:val="24"/>
        </w:rPr>
      </w:pPr>
      <w:r w:rsidRPr="00B657DC">
        <w:rPr>
          <w:rFonts w:ascii="Times New Roman" w:hAnsi="Times New Roman" w:cs="Times New Roman"/>
          <w:sz w:val="24"/>
          <w:szCs w:val="24"/>
        </w:rPr>
        <w:t>Состав коллектива тренеров и список спортсменов, подготавливаемых коллективом, оформляется приказом руководителя учреждения, осуществляющего спортивную подготовку.</w:t>
      </w:r>
    </w:p>
    <w:p w:rsidR="00160CF1" w:rsidRPr="00B657DC" w:rsidRDefault="00160CF1" w:rsidP="00160CF1">
      <w:pPr>
        <w:pStyle w:val="ConsPlusNormal"/>
        <w:jc w:val="right"/>
        <w:outlineLvl w:val="3"/>
        <w:rPr>
          <w:rFonts w:ascii="Times New Roman" w:hAnsi="Times New Roman" w:cs="Times New Roman"/>
          <w:sz w:val="24"/>
          <w:szCs w:val="24"/>
        </w:rPr>
      </w:pPr>
      <w:bookmarkStart w:id="4" w:name="P1027"/>
      <w:bookmarkEnd w:id="4"/>
      <w:r w:rsidRPr="00B657DC">
        <w:rPr>
          <w:rFonts w:ascii="Times New Roman" w:hAnsi="Times New Roman" w:cs="Times New Roman"/>
          <w:sz w:val="24"/>
          <w:szCs w:val="24"/>
        </w:rPr>
        <w:t>Таблица 6</w:t>
      </w:r>
    </w:p>
    <w:p w:rsidR="00160CF1" w:rsidRDefault="00160CF1" w:rsidP="00160C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320"/>
        <w:gridCol w:w="2721"/>
      </w:tblGrid>
      <w:tr w:rsidR="00160CF1" w:rsidTr="00C5534E">
        <w:tc>
          <w:tcPr>
            <w:tcW w:w="4989"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Уровень соревнований</w:t>
            </w:r>
          </w:p>
        </w:tc>
        <w:tc>
          <w:tcPr>
            <w:tcW w:w="1320"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Занятое место</w:t>
            </w:r>
          </w:p>
        </w:tc>
        <w:tc>
          <w:tcPr>
            <w:tcW w:w="2721"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Размер норматива оплаты труда в % от ставки заработной платы тренера-преподавателя за подготовку одного спортсмена высокого класса</w:t>
            </w:r>
          </w:p>
        </w:tc>
      </w:tr>
      <w:tr w:rsidR="00160CF1" w:rsidTr="00C5534E">
        <w:tc>
          <w:tcPr>
            <w:tcW w:w="9030" w:type="dxa"/>
            <w:gridSpan w:val="3"/>
            <w:tcBorders>
              <w:top w:val="single" w:sz="4" w:space="0" w:color="auto"/>
              <w:bottom w:val="single" w:sz="4" w:space="0" w:color="auto"/>
            </w:tcBorders>
          </w:tcPr>
          <w:p w:rsidR="00160CF1" w:rsidRPr="00B657DC" w:rsidRDefault="00160CF1" w:rsidP="00C5534E">
            <w:pPr>
              <w:pStyle w:val="ConsPlusNormal"/>
              <w:jc w:val="center"/>
              <w:outlineLvl w:val="4"/>
              <w:rPr>
                <w:rFonts w:ascii="Times New Roman" w:hAnsi="Times New Roman" w:cs="Times New Roman"/>
                <w:sz w:val="24"/>
                <w:szCs w:val="24"/>
              </w:rPr>
            </w:pPr>
            <w:r w:rsidRPr="00B657DC">
              <w:rPr>
                <w:rFonts w:ascii="Times New Roman" w:hAnsi="Times New Roman" w:cs="Times New Roman"/>
                <w:sz w:val="24"/>
                <w:szCs w:val="24"/>
              </w:rPr>
              <w:t>1. В личных и командных видах спортивных дисциплин:</w:t>
            </w:r>
          </w:p>
        </w:tc>
      </w:tr>
      <w:tr w:rsidR="00160CF1" w:rsidTr="00C5534E">
        <w:tc>
          <w:tcPr>
            <w:tcW w:w="4989" w:type="dxa"/>
            <w:tcBorders>
              <w:top w:val="single" w:sz="4" w:space="0" w:color="auto"/>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1.1. Олимпийские, Паралимпийские, Сурдлимпийские игры - чемпионат мира</w:t>
            </w:r>
          </w:p>
        </w:tc>
        <w:tc>
          <w:tcPr>
            <w:tcW w:w="1320"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w:t>
            </w:r>
          </w:p>
        </w:tc>
        <w:tc>
          <w:tcPr>
            <w:tcW w:w="2721"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200</w:t>
            </w: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1.2. Олимпийские, Паралимпийские, Сурдлимпийские игры</w:t>
            </w:r>
          </w:p>
        </w:tc>
        <w:tc>
          <w:tcPr>
            <w:tcW w:w="1320"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2 - 6</w:t>
            </w:r>
          </w:p>
        </w:tc>
        <w:tc>
          <w:tcPr>
            <w:tcW w:w="2721"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150</w:t>
            </w: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чемпионат мира</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2 - 3</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чемпионат Европы</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1 - 3</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Кубок мира</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1 - 3</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Кубок Европы</w:t>
            </w:r>
          </w:p>
        </w:tc>
        <w:tc>
          <w:tcPr>
            <w:tcW w:w="1320"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w:t>
            </w:r>
          </w:p>
        </w:tc>
        <w:tc>
          <w:tcPr>
            <w:tcW w:w="2721"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lastRenderedPageBreak/>
              <w:t>1.3. Чемпионат мира</w:t>
            </w:r>
          </w:p>
        </w:tc>
        <w:tc>
          <w:tcPr>
            <w:tcW w:w="1320"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4 - 6</w:t>
            </w:r>
          </w:p>
        </w:tc>
        <w:tc>
          <w:tcPr>
            <w:tcW w:w="2721"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120</w:t>
            </w: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чемпионат Европы</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4 - 6</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Кубок мира</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4 - 6</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Кубок Европы</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2 - 3</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чемпионат России</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1 - 3</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Кубок России, первенство Европы</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1.4. Олимпийские, Паралимпийские игры, чемпионат мира</w:t>
            </w:r>
          </w:p>
        </w:tc>
        <w:tc>
          <w:tcPr>
            <w:tcW w:w="1320"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участие</w:t>
            </w:r>
          </w:p>
        </w:tc>
        <w:tc>
          <w:tcPr>
            <w:tcW w:w="2721"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100</w:t>
            </w: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чемпионат Европы</w:t>
            </w:r>
          </w:p>
        </w:tc>
        <w:tc>
          <w:tcPr>
            <w:tcW w:w="1320"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Кубок Европы</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4 - 6</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Кубок России, первенство Европы</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2 - 3</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официальные международные соревнования с участием сборной команды России (основной состав)</w:t>
            </w:r>
          </w:p>
        </w:tc>
        <w:tc>
          <w:tcPr>
            <w:tcW w:w="1320"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w:t>
            </w:r>
          </w:p>
        </w:tc>
        <w:tc>
          <w:tcPr>
            <w:tcW w:w="2721"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1.5. Чемпионат России</w:t>
            </w:r>
          </w:p>
        </w:tc>
        <w:tc>
          <w:tcPr>
            <w:tcW w:w="1320"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4 - 6</w:t>
            </w:r>
          </w:p>
        </w:tc>
        <w:tc>
          <w:tcPr>
            <w:tcW w:w="2721"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80</w:t>
            </w: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первенство России (молодежь, юниоры)</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1 - 3</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первенство России (старшие юноши)</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первенство мира, Европы</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4 - 6</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официальные международные соревнования с участием сборной команды России (основной состав)</w:t>
            </w:r>
          </w:p>
        </w:tc>
        <w:tc>
          <w:tcPr>
            <w:tcW w:w="1320"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2 - 3</w:t>
            </w:r>
          </w:p>
        </w:tc>
        <w:tc>
          <w:tcPr>
            <w:tcW w:w="2721"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1.6. Финал Спартакиады молодежи</w:t>
            </w:r>
          </w:p>
        </w:tc>
        <w:tc>
          <w:tcPr>
            <w:tcW w:w="1320"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1 - 3</w:t>
            </w:r>
          </w:p>
        </w:tc>
        <w:tc>
          <w:tcPr>
            <w:tcW w:w="2721"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75</w:t>
            </w: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финал Всероссийских соревнований среди спортивных школ</w:t>
            </w:r>
          </w:p>
        </w:tc>
        <w:tc>
          <w:tcPr>
            <w:tcW w:w="1320"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w:t>
            </w:r>
          </w:p>
        </w:tc>
        <w:tc>
          <w:tcPr>
            <w:tcW w:w="2721"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1.7. Первенство России (молодежь, юниоры)</w:t>
            </w:r>
          </w:p>
        </w:tc>
        <w:tc>
          <w:tcPr>
            <w:tcW w:w="1320"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4 - 6</w:t>
            </w:r>
          </w:p>
        </w:tc>
        <w:tc>
          <w:tcPr>
            <w:tcW w:w="2721"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60</w:t>
            </w: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первенство России (старшие юноши)</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2 - 3</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финал Спартакиады молодежи</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4 - 6</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финал Спартакиады учащихся</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1 - 3</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финал всероссийских соревнований среди спортивных школ</w:t>
            </w:r>
          </w:p>
        </w:tc>
        <w:tc>
          <w:tcPr>
            <w:tcW w:w="1320"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2 - 3</w:t>
            </w:r>
          </w:p>
        </w:tc>
        <w:tc>
          <w:tcPr>
            <w:tcW w:w="2721"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1.8. Первенство России (старшие юноши)</w:t>
            </w:r>
          </w:p>
        </w:tc>
        <w:tc>
          <w:tcPr>
            <w:tcW w:w="1320"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4 - 6</w:t>
            </w:r>
          </w:p>
        </w:tc>
        <w:tc>
          <w:tcPr>
            <w:tcW w:w="2721"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50</w:t>
            </w: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финал Спартакиады учащихся</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4 - 6</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xml:space="preserve">- финал Всероссийских соревнований среди </w:t>
            </w:r>
            <w:r w:rsidRPr="00B657DC">
              <w:rPr>
                <w:rFonts w:ascii="Times New Roman" w:hAnsi="Times New Roman" w:cs="Times New Roman"/>
                <w:sz w:val="24"/>
                <w:szCs w:val="24"/>
              </w:rPr>
              <w:lastRenderedPageBreak/>
              <w:t>спортивных школ</w:t>
            </w:r>
          </w:p>
        </w:tc>
        <w:tc>
          <w:tcPr>
            <w:tcW w:w="1320"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lastRenderedPageBreak/>
              <w:t>4 - 6</w:t>
            </w:r>
          </w:p>
        </w:tc>
        <w:tc>
          <w:tcPr>
            <w:tcW w:w="2721"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c>
          <w:tcPr>
            <w:tcW w:w="4989" w:type="dxa"/>
            <w:tcBorders>
              <w:top w:val="single" w:sz="4" w:space="0" w:color="auto"/>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lastRenderedPageBreak/>
              <w:t>1.9. Зачисление в государственное училище олимпийского резерва</w:t>
            </w:r>
          </w:p>
        </w:tc>
        <w:tc>
          <w:tcPr>
            <w:tcW w:w="1320" w:type="dxa"/>
            <w:tcBorders>
              <w:top w:val="single" w:sz="4" w:space="0" w:color="auto"/>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50</w:t>
            </w:r>
          </w:p>
        </w:tc>
      </w:tr>
      <w:tr w:rsidR="00160CF1" w:rsidTr="00C5534E">
        <w:tc>
          <w:tcPr>
            <w:tcW w:w="4989" w:type="dxa"/>
            <w:tcBorders>
              <w:top w:val="single" w:sz="4" w:space="0" w:color="auto"/>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1.10. Официальные всероссийские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 (далее - ЕКП), в составе сборной команды субъекта Российской Федерации (далее - РФ)</w:t>
            </w:r>
          </w:p>
        </w:tc>
        <w:tc>
          <w:tcPr>
            <w:tcW w:w="1320"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участие</w:t>
            </w:r>
          </w:p>
        </w:tc>
        <w:tc>
          <w:tcPr>
            <w:tcW w:w="2721"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50</w:t>
            </w:r>
          </w:p>
        </w:tc>
      </w:tr>
      <w:tr w:rsidR="00160CF1" w:rsidTr="00C5534E">
        <w:tc>
          <w:tcPr>
            <w:tcW w:w="4989" w:type="dxa"/>
            <w:tcBorders>
              <w:top w:val="single" w:sz="4" w:space="0" w:color="auto"/>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1.11. Чемпионат и первенство субъектов РФ (возраст - свыше 15 лет)</w:t>
            </w:r>
          </w:p>
        </w:tc>
        <w:tc>
          <w:tcPr>
            <w:tcW w:w="1320"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1 - 6</w:t>
            </w:r>
          </w:p>
        </w:tc>
        <w:tc>
          <w:tcPr>
            <w:tcW w:w="2721"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50</w:t>
            </w:r>
          </w:p>
        </w:tc>
      </w:tr>
      <w:tr w:rsidR="00160CF1" w:rsidTr="00C5534E">
        <w:tc>
          <w:tcPr>
            <w:tcW w:w="9030" w:type="dxa"/>
            <w:gridSpan w:val="3"/>
            <w:tcBorders>
              <w:top w:val="single" w:sz="4" w:space="0" w:color="auto"/>
              <w:bottom w:val="single" w:sz="4" w:space="0" w:color="auto"/>
            </w:tcBorders>
          </w:tcPr>
          <w:p w:rsidR="00160CF1" w:rsidRPr="00B657DC" w:rsidRDefault="00160CF1" w:rsidP="00C5534E">
            <w:pPr>
              <w:pStyle w:val="ConsPlusNormal"/>
              <w:jc w:val="center"/>
              <w:outlineLvl w:val="4"/>
              <w:rPr>
                <w:rFonts w:ascii="Times New Roman" w:hAnsi="Times New Roman" w:cs="Times New Roman"/>
                <w:sz w:val="24"/>
                <w:szCs w:val="24"/>
              </w:rPr>
            </w:pPr>
            <w:r w:rsidRPr="00B657DC">
              <w:rPr>
                <w:rFonts w:ascii="Times New Roman" w:hAnsi="Times New Roman" w:cs="Times New Roman"/>
                <w:sz w:val="24"/>
                <w:szCs w:val="24"/>
              </w:rPr>
              <w:t>2. В командных игровых видах:</w:t>
            </w: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2.1. Олимпийские, Паралимпийские</w:t>
            </w:r>
          </w:p>
        </w:tc>
        <w:tc>
          <w:tcPr>
            <w:tcW w:w="1320"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w:t>
            </w:r>
          </w:p>
        </w:tc>
        <w:tc>
          <w:tcPr>
            <w:tcW w:w="2721"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200</w:t>
            </w: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чемпионаты мира, Европы</w:t>
            </w:r>
          </w:p>
        </w:tc>
        <w:tc>
          <w:tcPr>
            <w:tcW w:w="1320"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w:t>
            </w:r>
          </w:p>
        </w:tc>
        <w:tc>
          <w:tcPr>
            <w:tcW w:w="2721"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2.2. Олимпийские, Паралимпийские</w:t>
            </w:r>
          </w:p>
        </w:tc>
        <w:tc>
          <w:tcPr>
            <w:tcW w:w="1320"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2 - 6</w:t>
            </w:r>
          </w:p>
        </w:tc>
        <w:tc>
          <w:tcPr>
            <w:tcW w:w="2721"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150</w:t>
            </w: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чемпионаты мира, Европы</w:t>
            </w:r>
          </w:p>
        </w:tc>
        <w:tc>
          <w:tcPr>
            <w:tcW w:w="1320"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2 - 3</w:t>
            </w:r>
          </w:p>
        </w:tc>
        <w:tc>
          <w:tcPr>
            <w:tcW w:w="2721"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c>
          <w:tcPr>
            <w:tcW w:w="4989" w:type="dxa"/>
            <w:tcBorders>
              <w:top w:val="single" w:sz="4" w:space="0" w:color="auto"/>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2.3. Официальные международные соревнования, включенные в ЕКП, с участием сборной команды России (основной состав)</w:t>
            </w:r>
          </w:p>
        </w:tc>
        <w:tc>
          <w:tcPr>
            <w:tcW w:w="1320"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1 - 3</w:t>
            </w:r>
          </w:p>
        </w:tc>
        <w:tc>
          <w:tcPr>
            <w:tcW w:w="2721"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120</w:t>
            </w: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2.4. За подготовку команды, занявшей</w:t>
            </w:r>
          </w:p>
        </w:tc>
        <w:tc>
          <w:tcPr>
            <w:tcW w:w="1320" w:type="dxa"/>
            <w:tcBorders>
              <w:top w:val="single" w:sz="4" w:space="0" w:color="auto"/>
              <w:bottom w:val="nil"/>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100</w:t>
            </w: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на чемпионате России</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1 - 3</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на первенстве России</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1 - 2</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в финале Спартакиады учащихся, всероссийских соревнованиях среди спортивных школ</w:t>
            </w:r>
          </w:p>
        </w:tc>
        <w:tc>
          <w:tcPr>
            <w:tcW w:w="1320"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w:t>
            </w:r>
          </w:p>
        </w:tc>
        <w:tc>
          <w:tcPr>
            <w:tcW w:w="2721"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2.5. За подготовку команды, занявшей:</w:t>
            </w:r>
          </w:p>
        </w:tc>
        <w:tc>
          <w:tcPr>
            <w:tcW w:w="1320" w:type="dxa"/>
            <w:tcBorders>
              <w:top w:val="single" w:sz="4" w:space="0" w:color="auto"/>
              <w:bottom w:val="nil"/>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single" w:sz="4" w:space="0" w:color="auto"/>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50</w:t>
            </w: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на чемпионате России</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4 - 6</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на первенстве России</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3 - 4</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в финале Спартакиады учащихся всероссийских соревнованиях среди спортивных школ</w:t>
            </w:r>
          </w:p>
        </w:tc>
        <w:tc>
          <w:tcPr>
            <w:tcW w:w="1320"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2 - 3</w:t>
            </w:r>
          </w:p>
        </w:tc>
        <w:tc>
          <w:tcPr>
            <w:tcW w:w="2721"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на чемпионатах и первенствах субъектов РФ (в возрастной категории свыше 15 лет)</w:t>
            </w:r>
          </w:p>
        </w:tc>
        <w:tc>
          <w:tcPr>
            <w:tcW w:w="1320"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1 - 2</w:t>
            </w:r>
          </w:p>
        </w:tc>
        <w:tc>
          <w:tcPr>
            <w:tcW w:w="2721"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c>
          <w:tcPr>
            <w:tcW w:w="4989" w:type="dxa"/>
            <w:tcBorders>
              <w:top w:val="single" w:sz="4" w:space="0" w:color="auto"/>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2.6. Зачисление в государственное училище олимпийского резерва</w:t>
            </w:r>
          </w:p>
        </w:tc>
        <w:tc>
          <w:tcPr>
            <w:tcW w:w="1320" w:type="dxa"/>
            <w:tcBorders>
              <w:top w:val="single" w:sz="4" w:space="0" w:color="auto"/>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50</w:t>
            </w: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lastRenderedPageBreak/>
              <w:t>2.7. Участие в составе сборной команды России в официальных международных соревнованиях</w:t>
            </w:r>
          </w:p>
        </w:tc>
        <w:tc>
          <w:tcPr>
            <w:tcW w:w="1320" w:type="dxa"/>
            <w:tcBorders>
              <w:top w:val="single" w:sz="4" w:space="0" w:color="auto"/>
              <w:bottom w:val="nil"/>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single" w:sz="4" w:space="0" w:color="auto"/>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основной состав сборной РФ</w:t>
            </w:r>
          </w:p>
        </w:tc>
        <w:tc>
          <w:tcPr>
            <w:tcW w:w="1320"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100</w:t>
            </w: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молодежный состав сборной РФ</w:t>
            </w:r>
          </w:p>
        </w:tc>
        <w:tc>
          <w:tcPr>
            <w:tcW w:w="1320"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75</w:t>
            </w: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юношеский состав сборной РФ</w:t>
            </w:r>
          </w:p>
        </w:tc>
        <w:tc>
          <w:tcPr>
            <w:tcW w:w="1320"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50</w:t>
            </w:r>
          </w:p>
        </w:tc>
      </w:tr>
      <w:tr w:rsidR="00160CF1" w:rsidTr="00C5534E">
        <w:tblPrEx>
          <w:tblBorders>
            <w:insideH w:val="none" w:sz="0" w:space="0" w:color="auto"/>
          </w:tblBorders>
        </w:tblPrEx>
        <w:tc>
          <w:tcPr>
            <w:tcW w:w="4989" w:type="dxa"/>
            <w:tcBorders>
              <w:top w:val="single" w:sz="4" w:space="0" w:color="auto"/>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2.8. Зачисление учащихся и выпускников школы в команды мастеров</w:t>
            </w:r>
          </w:p>
        </w:tc>
        <w:tc>
          <w:tcPr>
            <w:tcW w:w="1320" w:type="dxa"/>
            <w:tcBorders>
              <w:top w:val="single" w:sz="4" w:space="0" w:color="auto"/>
              <w:bottom w:val="nil"/>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single" w:sz="4" w:space="0" w:color="auto"/>
              <w:bottom w:val="nil"/>
            </w:tcBorders>
          </w:tcPr>
          <w:p w:rsidR="00160CF1" w:rsidRPr="00B657DC"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I лиги</w:t>
            </w:r>
          </w:p>
        </w:tc>
        <w:tc>
          <w:tcPr>
            <w:tcW w:w="1320"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50</w:t>
            </w:r>
          </w:p>
        </w:tc>
      </w:tr>
      <w:tr w:rsidR="00160CF1" w:rsidTr="00C5534E">
        <w:tblPrEx>
          <w:tblBorders>
            <w:insideH w:val="none" w:sz="0" w:space="0" w:color="auto"/>
          </w:tblBorders>
        </w:tblPrEx>
        <w:tc>
          <w:tcPr>
            <w:tcW w:w="4989" w:type="dxa"/>
            <w:tcBorders>
              <w:top w:val="nil"/>
              <w:bottom w:val="nil"/>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высшей лиги</w:t>
            </w:r>
          </w:p>
        </w:tc>
        <w:tc>
          <w:tcPr>
            <w:tcW w:w="1320" w:type="dxa"/>
            <w:tcBorders>
              <w:top w:val="nil"/>
              <w:bottom w:val="nil"/>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nil"/>
              <w:bottom w:val="nil"/>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75</w:t>
            </w:r>
          </w:p>
        </w:tc>
      </w:tr>
      <w:tr w:rsidR="00160CF1" w:rsidTr="00C5534E">
        <w:tblPrEx>
          <w:tblBorders>
            <w:insideH w:val="none" w:sz="0" w:space="0" w:color="auto"/>
          </w:tblBorders>
        </w:tblPrEx>
        <w:tc>
          <w:tcPr>
            <w:tcW w:w="4989" w:type="dxa"/>
            <w:tcBorders>
              <w:top w:val="nil"/>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 суперлиги</w:t>
            </w:r>
          </w:p>
        </w:tc>
        <w:tc>
          <w:tcPr>
            <w:tcW w:w="1320" w:type="dxa"/>
            <w:tcBorders>
              <w:top w:val="nil"/>
              <w:bottom w:val="single" w:sz="4" w:space="0" w:color="auto"/>
            </w:tcBorders>
          </w:tcPr>
          <w:p w:rsidR="00160CF1" w:rsidRPr="00B657DC" w:rsidRDefault="00160CF1" w:rsidP="00C5534E">
            <w:pPr>
              <w:pStyle w:val="ConsPlusNormal"/>
              <w:rPr>
                <w:rFonts w:ascii="Times New Roman" w:hAnsi="Times New Roman" w:cs="Times New Roman"/>
                <w:sz w:val="24"/>
                <w:szCs w:val="24"/>
              </w:rPr>
            </w:pPr>
          </w:p>
        </w:tc>
        <w:tc>
          <w:tcPr>
            <w:tcW w:w="2721" w:type="dxa"/>
            <w:tcBorders>
              <w:top w:val="nil"/>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100</w:t>
            </w:r>
          </w:p>
        </w:tc>
      </w:tr>
      <w:tr w:rsidR="00160CF1" w:rsidTr="00C5534E">
        <w:tc>
          <w:tcPr>
            <w:tcW w:w="4989" w:type="dxa"/>
            <w:tcBorders>
              <w:top w:val="single" w:sz="4" w:space="0" w:color="auto"/>
              <w:bottom w:val="single" w:sz="4" w:space="0" w:color="auto"/>
            </w:tcBorders>
          </w:tcPr>
          <w:p w:rsidR="00160CF1" w:rsidRPr="00B657DC" w:rsidRDefault="00160CF1" w:rsidP="00C5534E">
            <w:pPr>
              <w:pStyle w:val="ConsPlusNormal"/>
              <w:jc w:val="both"/>
              <w:rPr>
                <w:rFonts w:ascii="Times New Roman" w:hAnsi="Times New Roman" w:cs="Times New Roman"/>
                <w:sz w:val="24"/>
                <w:szCs w:val="24"/>
              </w:rPr>
            </w:pPr>
            <w:r w:rsidRPr="00B657DC">
              <w:rPr>
                <w:rFonts w:ascii="Times New Roman" w:hAnsi="Times New Roman" w:cs="Times New Roman"/>
                <w:sz w:val="24"/>
                <w:szCs w:val="24"/>
              </w:rPr>
              <w:t>2.9. Официальные всероссийские соревнования, включенные в ЕКП, в составе сборной команды субъекта РФ</w:t>
            </w:r>
          </w:p>
        </w:tc>
        <w:tc>
          <w:tcPr>
            <w:tcW w:w="1320"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участие</w:t>
            </w:r>
          </w:p>
        </w:tc>
        <w:tc>
          <w:tcPr>
            <w:tcW w:w="2721" w:type="dxa"/>
            <w:tcBorders>
              <w:top w:val="single" w:sz="4" w:space="0" w:color="auto"/>
              <w:bottom w:val="single" w:sz="4" w:space="0" w:color="auto"/>
            </w:tcBorders>
          </w:tcPr>
          <w:p w:rsidR="00160CF1" w:rsidRPr="00B657DC" w:rsidRDefault="00160CF1" w:rsidP="00C5534E">
            <w:pPr>
              <w:pStyle w:val="ConsPlusNormal"/>
              <w:jc w:val="center"/>
              <w:rPr>
                <w:rFonts w:ascii="Times New Roman" w:hAnsi="Times New Roman" w:cs="Times New Roman"/>
                <w:sz w:val="24"/>
                <w:szCs w:val="24"/>
              </w:rPr>
            </w:pPr>
            <w:r w:rsidRPr="00B657DC">
              <w:rPr>
                <w:rFonts w:ascii="Times New Roman" w:hAnsi="Times New Roman" w:cs="Times New Roman"/>
                <w:sz w:val="24"/>
                <w:szCs w:val="24"/>
              </w:rPr>
              <w:t>До 50</w:t>
            </w:r>
          </w:p>
        </w:tc>
      </w:tr>
    </w:tbl>
    <w:p w:rsidR="00160CF1" w:rsidRDefault="00160CF1" w:rsidP="00160CF1">
      <w:pPr>
        <w:pStyle w:val="ConsPlusNormal"/>
        <w:ind w:firstLine="540"/>
        <w:jc w:val="both"/>
      </w:pPr>
    </w:p>
    <w:p w:rsidR="00160CF1" w:rsidRPr="00804205" w:rsidRDefault="00160CF1" w:rsidP="00160CF1">
      <w:pPr>
        <w:pStyle w:val="ConsPlusNormal"/>
        <w:ind w:firstLine="540"/>
        <w:jc w:val="both"/>
        <w:outlineLvl w:val="2"/>
        <w:rPr>
          <w:rFonts w:ascii="Times New Roman" w:hAnsi="Times New Roman" w:cs="Times New Roman"/>
          <w:sz w:val="24"/>
          <w:szCs w:val="24"/>
        </w:rPr>
      </w:pPr>
      <w:r w:rsidRPr="00804205">
        <w:rPr>
          <w:rFonts w:ascii="Times New Roman" w:hAnsi="Times New Roman" w:cs="Times New Roman"/>
          <w:sz w:val="24"/>
          <w:szCs w:val="24"/>
        </w:rPr>
        <w:t>2.4. При расчете должностного оклада, ставки заработной платы учитываются следующие повышающие коэффициенты: повышающий коэффициент за занимаемую должность, коэффициент квалификации,  коэффициент специфики работы, персональный повышающий коэффициент.</w:t>
      </w: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Повышающие коэффициенты к минимальным должностным окладам, минимальным ставкам заработной платы устанавливаются с учетом обеспечения финансовыми средствами на определенный период времени в течение соответствующего календарного года.</w:t>
      </w: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Применение повышающих коэффициентов к минимальным окладам, минимальным ставкам заработной платы образует должностной оклад, ставку заработной платы и учитывается при расчете выплат компенсационного характера.</w:t>
      </w: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2.4.1. Повышающий коэффициент квалификации к минимальному окладу, минимальной ставке заработной платы работника по занимаемой должности устанавливается с учетом уровня его профессиональной подготовки, компетентности и квалификации.</w:t>
      </w: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Размеры коэффициента квалификации приведены в таблице 7.</w:t>
      </w:r>
    </w:p>
    <w:p w:rsidR="00160CF1" w:rsidRPr="00804205" w:rsidRDefault="00160CF1" w:rsidP="00160CF1">
      <w:pPr>
        <w:pStyle w:val="ConsPlusNormal"/>
        <w:ind w:firstLine="540"/>
        <w:jc w:val="both"/>
        <w:rPr>
          <w:rFonts w:ascii="Times New Roman" w:hAnsi="Times New Roman" w:cs="Times New Roman"/>
          <w:sz w:val="24"/>
          <w:szCs w:val="24"/>
        </w:rPr>
      </w:pPr>
    </w:p>
    <w:p w:rsidR="00160CF1" w:rsidRPr="00804205" w:rsidRDefault="00160CF1" w:rsidP="00160CF1">
      <w:pPr>
        <w:pStyle w:val="ConsPlusNormal"/>
        <w:jc w:val="right"/>
        <w:outlineLvl w:val="3"/>
        <w:rPr>
          <w:rFonts w:ascii="Times New Roman" w:hAnsi="Times New Roman" w:cs="Times New Roman"/>
          <w:sz w:val="24"/>
          <w:szCs w:val="24"/>
        </w:rPr>
      </w:pPr>
      <w:r w:rsidRPr="00804205">
        <w:rPr>
          <w:rFonts w:ascii="Times New Roman" w:hAnsi="Times New Roman" w:cs="Times New Roman"/>
          <w:sz w:val="24"/>
          <w:szCs w:val="24"/>
        </w:rPr>
        <w:t>Таблица 7</w:t>
      </w:r>
    </w:p>
    <w:p w:rsidR="00160CF1" w:rsidRPr="00804205" w:rsidRDefault="00160CF1" w:rsidP="00160CF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90"/>
        <w:gridCol w:w="4762"/>
      </w:tblGrid>
      <w:tr w:rsidR="00160CF1" w:rsidRPr="00804205" w:rsidTr="00C5534E">
        <w:tc>
          <w:tcPr>
            <w:tcW w:w="4290" w:type="dxa"/>
            <w:tcBorders>
              <w:top w:val="single" w:sz="4" w:space="0" w:color="auto"/>
              <w:bottom w:val="single" w:sz="4" w:space="0" w:color="auto"/>
            </w:tcBorders>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Показатели квалификации</w:t>
            </w:r>
          </w:p>
        </w:tc>
        <w:tc>
          <w:tcPr>
            <w:tcW w:w="4762" w:type="dxa"/>
            <w:tcBorders>
              <w:top w:val="single" w:sz="4" w:space="0" w:color="auto"/>
              <w:bottom w:val="single" w:sz="4" w:space="0" w:color="auto"/>
            </w:tcBorders>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Размер повышающего коэффициента</w:t>
            </w:r>
          </w:p>
        </w:tc>
      </w:tr>
      <w:tr w:rsidR="00160CF1" w:rsidRPr="00804205" w:rsidTr="00C5534E">
        <w:tblPrEx>
          <w:tblBorders>
            <w:insideH w:val="none" w:sz="0" w:space="0" w:color="auto"/>
          </w:tblBorders>
        </w:tblPrEx>
        <w:tc>
          <w:tcPr>
            <w:tcW w:w="4290" w:type="dxa"/>
            <w:tcBorders>
              <w:top w:val="single" w:sz="4" w:space="0" w:color="auto"/>
              <w:bottom w:val="nil"/>
            </w:tcBorders>
          </w:tcPr>
          <w:p w:rsidR="00160CF1" w:rsidRPr="00804205" w:rsidRDefault="00160CF1" w:rsidP="00C5534E">
            <w:pPr>
              <w:pStyle w:val="ConsPlusNormal"/>
              <w:jc w:val="both"/>
              <w:rPr>
                <w:rFonts w:ascii="Times New Roman" w:hAnsi="Times New Roman" w:cs="Times New Roman"/>
                <w:sz w:val="24"/>
                <w:szCs w:val="24"/>
              </w:rPr>
            </w:pPr>
            <w:r w:rsidRPr="00804205">
              <w:rPr>
                <w:rFonts w:ascii="Times New Roman" w:hAnsi="Times New Roman" w:cs="Times New Roman"/>
                <w:sz w:val="24"/>
                <w:szCs w:val="24"/>
              </w:rPr>
              <w:t>высшая категория</w:t>
            </w:r>
          </w:p>
        </w:tc>
        <w:tc>
          <w:tcPr>
            <w:tcW w:w="4762" w:type="dxa"/>
            <w:tcBorders>
              <w:top w:val="single" w:sz="4" w:space="0" w:color="auto"/>
              <w:bottom w:val="nil"/>
            </w:tcBorders>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до 0,8</w:t>
            </w:r>
          </w:p>
        </w:tc>
      </w:tr>
      <w:tr w:rsidR="00160CF1" w:rsidRPr="00804205" w:rsidTr="00C5534E">
        <w:tblPrEx>
          <w:tblBorders>
            <w:insideH w:val="none" w:sz="0" w:space="0" w:color="auto"/>
          </w:tblBorders>
        </w:tblPrEx>
        <w:tc>
          <w:tcPr>
            <w:tcW w:w="4290" w:type="dxa"/>
            <w:tcBorders>
              <w:top w:val="nil"/>
              <w:bottom w:val="nil"/>
            </w:tcBorders>
          </w:tcPr>
          <w:p w:rsidR="00160CF1" w:rsidRPr="00804205" w:rsidRDefault="00160CF1" w:rsidP="00C5534E">
            <w:pPr>
              <w:pStyle w:val="ConsPlusNormal"/>
              <w:jc w:val="both"/>
              <w:rPr>
                <w:rFonts w:ascii="Times New Roman" w:hAnsi="Times New Roman" w:cs="Times New Roman"/>
                <w:sz w:val="24"/>
                <w:szCs w:val="24"/>
              </w:rPr>
            </w:pPr>
            <w:r w:rsidRPr="00804205">
              <w:rPr>
                <w:rFonts w:ascii="Times New Roman" w:hAnsi="Times New Roman" w:cs="Times New Roman"/>
                <w:sz w:val="24"/>
                <w:szCs w:val="24"/>
              </w:rPr>
              <w:t>первая категория</w:t>
            </w:r>
          </w:p>
        </w:tc>
        <w:tc>
          <w:tcPr>
            <w:tcW w:w="4762" w:type="dxa"/>
            <w:tcBorders>
              <w:top w:val="nil"/>
              <w:bottom w:val="nil"/>
            </w:tcBorders>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до 0,5</w:t>
            </w:r>
          </w:p>
        </w:tc>
      </w:tr>
      <w:tr w:rsidR="00160CF1" w:rsidRPr="00804205" w:rsidTr="00C5534E">
        <w:tblPrEx>
          <w:tblBorders>
            <w:insideH w:val="none" w:sz="0" w:space="0" w:color="auto"/>
          </w:tblBorders>
        </w:tblPrEx>
        <w:tc>
          <w:tcPr>
            <w:tcW w:w="4290" w:type="dxa"/>
            <w:tcBorders>
              <w:top w:val="nil"/>
              <w:bottom w:val="single" w:sz="4" w:space="0" w:color="auto"/>
            </w:tcBorders>
          </w:tcPr>
          <w:p w:rsidR="00160CF1" w:rsidRPr="00804205" w:rsidRDefault="00160CF1" w:rsidP="00C5534E">
            <w:pPr>
              <w:pStyle w:val="ConsPlusNormal"/>
              <w:jc w:val="both"/>
              <w:rPr>
                <w:rFonts w:ascii="Times New Roman" w:hAnsi="Times New Roman" w:cs="Times New Roman"/>
                <w:sz w:val="24"/>
                <w:szCs w:val="24"/>
              </w:rPr>
            </w:pPr>
            <w:r w:rsidRPr="00804205">
              <w:rPr>
                <w:rFonts w:ascii="Times New Roman" w:hAnsi="Times New Roman" w:cs="Times New Roman"/>
                <w:sz w:val="24"/>
                <w:szCs w:val="24"/>
              </w:rPr>
              <w:t>вторая категория</w:t>
            </w:r>
          </w:p>
        </w:tc>
        <w:tc>
          <w:tcPr>
            <w:tcW w:w="4762" w:type="dxa"/>
            <w:tcBorders>
              <w:top w:val="nil"/>
              <w:bottom w:val="single" w:sz="4" w:space="0" w:color="auto"/>
            </w:tcBorders>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до 0,3</w:t>
            </w:r>
          </w:p>
        </w:tc>
      </w:tr>
    </w:tbl>
    <w:p w:rsidR="00160CF1" w:rsidRDefault="00160CF1" w:rsidP="00160CF1">
      <w:pPr>
        <w:pStyle w:val="ConsPlusNormal"/>
        <w:ind w:firstLine="540"/>
        <w:jc w:val="both"/>
      </w:pP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lastRenderedPageBreak/>
        <w:t>Коэффициент квалификации спортсменам-инструкторам устанавливается в зависимости от наличия спортивного разряда, спортивного звания.</w:t>
      </w: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Размеры коэффициентов квалификации для спортсменов-инструкторов приведены в таблице 8.</w:t>
      </w:r>
    </w:p>
    <w:p w:rsidR="00160CF1" w:rsidRPr="00804205" w:rsidRDefault="00160CF1" w:rsidP="00160CF1">
      <w:pPr>
        <w:pStyle w:val="ConsPlusNormal"/>
        <w:ind w:firstLine="540"/>
        <w:jc w:val="both"/>
        <w:rPr>
          <w:rFonts w:ascii="Times New Roman" w:hAnsi="Times New Roman" w:cs="Times New Roman"/>
          <w:sz w:val="24"/>
          <w:szCs w:val="24"/>
        </w:rPr>
      </w:pPr>
    </w:p>
    <w:p w:rsidR="00160CF1" w:rsidRPr="00804205" w:rsidRDefault="00160CF1" w:rsidP="00160CF1">
      <w:pPr>
        <w:pStyle w:val="ConsPlusNormal"/>
        <w:jc w:val="right"/>
        <w:outlineLvl w:val="3"/>
        <w:rPr>
          <w:rFonts w:ascii="Times New Roman" w:hAnsi="Times New Roman" w:cs="Times New Roman"/>
          <w:sz w:val="24"/>
          <w:szCs w:val="24"/>
        </w:rPr>
      </w:pPr>
      <w:r w:rsidRPr="00804205">
        <w:rPr>
          <w:rFonts w:ascii="Times New Roman" w:hAnsi="Times New Roman" w:cs="Times New Roman"/>
          <w:sz w:val="24"/>
          <w:szCs w:val="24"/>
        </w:rPr>
        <w:t>Таблица 8</w:t>
      </w:r>
    </w:p>
    <w:p w:rsidR="00160CF1" w:rsidRPr="00804205" w:rsidRDefault="00160CF1" w:rsidP="00160CF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701"/>
        <w:gridCol w:w="2041"/>
        <w:gridCol w:w="2041"/>
        <w:gridCol w:w="2041"/>
      </w:tblGrid>
      <w:tr w:rsidR="00160CF1" w:rsidRPr="00804205" w:rsidTr="00C5534E">
        <w:tc>
          <w:tcPr>
            <w:tcW w:w="1247" w:type="dxa"/>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Кандидат в мастера спорта</w:t>
            </w:r>
          </w:p>
        </w:tc>
        <w:tc>
          <w:tcPr>
            <w:tcW w:w="1701" w:type="dxa"/>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Мастер спорта России, гроссмейстер России</w:t>
            </w:r>
          </w:p>
        </w:tc>
        <w:tc>
          <w:tcPr>
            <w:tcW w:w="2041" w:type="dxa"/>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Мастер спорта России международного класса</w:t>
            </w:r>
          </w:p>
        </w:tc>
        <w:tc>
          <w:tcPr>
            <w:tcW w:w="2041" w:type="dxa"/>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Мастер спорта России международного класса - призер всероссийских соревнований</w:t>
            </w:r>
          </w:p>
        </w:tc>
        <w:tc>
          <w:tcPr>
            <w:tcW w:w="2041" w:type="dxa"/>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Мастер спорта России международного класса - призер международных соревнований</w:t>
            </w:r>
          </w:p>
        </w:tc>
      </w:tr>
      <w:tr w:rsidR="00160CF1" w:rsidRPr="00804205" w:rsidTr="00C5534E">
        <w:tc>
          <w:tcPr>
            <w:tcW w:w="1247" w:type="dxa"/>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до 1</w:t>
            </w:r>
          </w:p>
        </w:tc>
        <w:tc>
          <w:tcPr>
            <w:tcW w:w="1701" w:type="dxa"/>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до 1,5</w:t>
            </w:r>
          </w:p>
        </w:tc>
        <w:tc>
          <w:tcPr>
            <w:tcW w:w="2041" w:type="dxa"/>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до 2</w:t>
            </w:r>
          </w:p>
        </w:tc>
        <w:tc>
          <w:tcPr>
            <w:tcW w:w="2041" w:type="dxa"/>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до 2,5</w:t>
            </w:r>
          </w:p>
        </w:tc>
        <w:tc>
          <w:tcPr>
            <w:tcW w:w="2041" w:type="dxa"/>
          </w:tcPr>
          <w:p w:rsidR="00160CF1" w:rsidRPr="00804205" w:rsidRDefault="00160CF1" w:rsidP="00C5534E">
            <w:pPr>
              <w:pStyle w:val="ConsPlusNormal"/>
              <w:jc w:val="center"/>
              <w:rPr>
                <w:rFonts w:ascii="Times New Roman" w:hAnsi="Times New Roman" w:cs="Times New Roman"/>
                <w:sz w:val="24"/>
                <w:szCs w:val="24"/>
              </w:rPr>
            </w:pPr>
            <w:r w:rsidRPr="00804205">
              <w:rPr>
                <w:rFonts w:ascii="Times New Roman" w:hAnsi="Times New Roman" w:cs="Times New Roman"/>
                <w:sz w:val="24"/>
                <w:szCs w:val="24"/>
              </w:rPr>
              <w:t>до 3,5</w:t>
            </w:r>
          </w:p>
        </w:tc>
      </w:tr>
    </w:tbl>
    <w:p w:rsidR="00160CF1" w:rsidRPr="00804205" w:rsidRDefault="00160CF1" w:rsidP="00160CF1">
      <w:pPr>
        <w:pStyle w:val="ConsPlusNormal"/>
        <w:ind w:firstLine="540"/>
        <w:jc w:val="both"/>
        <w:rPr>
          <w:rFonts w:ascii="Times New Roman" w:hAnsi="Times New Roman" w:cs="Times New Roman"/>
          <w:sz w:val="24"/>
          <w:szCs w:val="24"/>
        </w:rPr>
      </w:pP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2.4.3. Персональный повышающий коэффициент к минимальному окладу, минимальной ставке заработной платы устанавливается работникам с учетом сложности и важности выполняемой работы, степени самостоятельности и ответственности при выполнении поставленных задач и других факторов.</w:t>
      </w: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Решение об установлении персонального повышающего коэффициента к минимальному окладу, минимальной ставке заработной платы и его размерах принимается руководителем персонально в отношении конкретного работника.</w:t>
      </w: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Размер персонального повышающего коэффициента - до 5.</w:t>
      </w: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Персональный повышающий коэффициент к минимальному окладу, минимальной ставке заработной платы устанавливается на определенный период времени в течение соответствующего календарного года.</w:t>
      </w:r>
    </w:p>
    <w:p w:rsidR="00160CF1" w:rsidRPr="00804205" w:rsidRDefault="00160CF1" w:rsidP="00160CF1">
      <w:pPr>
        <w:pStyle w:val="ConsPlusNormal"/>
        <w:spacing w:before="220"/>
        <w:ind w:firstLine="540"/>
        <w:jc w:val="both"/>
        <w:outlineLvl w:val="2"/>
        <w:rPr>
          <w:rFonts w:ascii="Times New Roman" w:hAnsi="Times New Roman" w:cs="Times New Roman"/>
          <w:sz w:val="24"/>
          <w:szCs w:val="24"/>
        </w:rPr>
      </w:pPr>
      <w:r w:rsidRPr="00804205">
        <w:rPr>
          <w:rFonts w:ascii="Times New Roman" w:hAnsi="Times New Roman" w:cs="Times New Roman"/>
          <w:sz w:val="24"/>
          <w:szCs w:val="24"/>
        </w:rPr>
        <w:t>2.5. Компенсационные выплаты.</w:t>
      </w:r>
    </w:p>
    <w:p w:rsidR="00160CF1" w:rsidRPr="006C7CFF" w:rsidRDefault="00160CF1" w:rsidP="00160CF1">
      <w:pPr>
        <w:pStyle w:val="ConsPlusNormal"/>
        <w:spacing w:before="220"/>
        <w:ind w:firstLine="540"/>
        <w:jc w:val="both"/>
        <w:rPr>
          <w:rFonts w:ascii="Times New Roman" w:hAnsi="Times New Roman" w:cs="Times New Roman"/>
          <w:sz w:val="24"/>
          <w:szCs w:val="24"/>
        </w:rPr>
      </w:pPr>
      <w:bookmarkStart w:id="5" w:name="P1261"/>
      <w:bookmarkEnd w:id="5"/>
      <w:r w:rsidRPr="006C7CFF">
        <w:rPr>
          <w:rFonts w:ascii="Times New Roman" w:hAnsi="Times New Roman" w:cs="Times New Roman"/>
          <w:sz w:val="24"/>
          <w:szCs w:val="24"/>
        </w:rPr>
        <w:t>2.5.1</w:t>
      </w:r>
      <w:r w:rsidR="006C7CFF" w:rsidRPr="006C7CFF">
        <w:rPr>
          <w:rFonts w:ascii="Times New Roman" w:hAnsi="Times New Roman" w:cs="Times New Roman"/>
          <w:sz w:val="24"/>
          <w:szCs w:val="24"/>
        </w:rPr>
        <w:t xml:space="preserve">. В </w:t>
      </w:r>
      <w:r w:rsidR="006C7CFF">
        <w:rPr>
          <w:rFonts w:ascii="Times New Roman" w:hAnsi="Times New Roman" w:cs="Times New Roman"/>
          <w:sz w:val="24"/>
          <w:szCs w:val="24"/>
        </w:rPr>
        <w:t>учреждениях</w:t>
      </w:r>
      <w:r w:rsidR="006C7CFF" w:rsidRPr="006C7CFF">
        <w:rPr>
          <w:rFonts w:ascii="Times New Roman" w:hAnsi="Times New Roman" w:cs="Times New Roman"/>
          <w:sz w:val="24"/>
          <w:szCs w:val="24"/>
        </w:rPr>
        <w:t xml:space="preserve"> дополнительного образования</w:t>
      </w:r>
      <w:r w:rsidRPr="006C7CFF">
        <w:rPr>
          <w:rFonts w:ascii="Times New Roman" w:hAnsi="Times New Roman" w:cs="Times New Roman"/>
          <w:sz w:val="24"/>
          <w:szCs w:val="24"/>
        </w:rPr>
        <w:t xml:space="preserve"> устанавливается следующий перечень выплат компенсационного характера:</w:t>
      </w: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 выплаты работникам, условия труда на рабочих местах которых по результатам специальной оценки условий труда отнесены к вредным и (или) опасным условиям труда;</w:t>
      </w: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160CF1" w:rsidRPr="00804205" w:rsidRDefault="00160CF1" w:rsidP="00160CF1">
      <w:pPr>
        <w:pStyle w:val="ConsPlusNormal"/>
        <w:spacing w:before="220"/>
        <w:ind w:firstLine="540"/>
        <w:jc w:val="both"/>
        <w:rPr>
          <w:rFonts w:ascii="Times New Roman" w:hAnsi="Times New Roman" w:cs="Times New Roman"/>
          <w:sz w:val="24"/>
          <w:szCs w:val="24"/>
        </w:rPr>
      </w:pPr>
      <w:r w:rsidRPr="00804205">
        <w:rPr>
          <w:rFonts w:ascii="Times New Roman" w:hAnsi="Times New Roman" w:cs="Times New Roman"/>
          <w:sz w:val="24"/>
          <w:szCs w:val="24"/>
        </w:rPr>
        <w:t>- процентная надбавка к должностному окладу (тарифной ставке) граждан, допущенных к государственной тайне на постоянной основе, в зависимости от степени секретности сведений, к которым они имеют доступ.</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2.5.2. Выплаты компенсационного характера устанавливаются к должностным окладам, ставкам заработной платы.</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 xml:space="preserve">При этом работодатели принимают меры по проведению специальной оценки </w:t>
      </w:r>
      <w:r w:rsidRPr="0076413A">
        <w:rPr>
          <w:rFonts w:ascii="Times New Roman" w:hAnsi="Times New Roman" w:cs="Times New Roman"/>
          <w:sz w:val="24"/>
          <w:szCs w:val="24"/>
        </w:rPr>
        <w:lastRenderedPageBreak/>
        <w:t>условий труда рабочих мест с целью разработки и реализации программы действий по обеспечению безопасных условий и охраны труда.</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 xml:space="preserve">2.5.3.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перечнем выплат компенсационного характера согласно </w:t>
      </w:r>
      <w:hyperlink w:anchor="P1261" w:history="1">
        <w:r w:rsidRPr="0076413A">
          <w:rPr>
            <w:rFonts w:ascii="Times New Roman" w:hAnsi="Times New Roman" w:cs="Times New Roman"/>
            <w:sz w:val="24"/>
            <w:szCs w:val="24"/>
          </w:rPr>
          <w:t>подпункту 2.5.1 пункта 2.5</w:t>
        </w:r>
      </w:hyperlink>
      <w:r w:rsidRPr="0076413A">
        <w:rPr>
          <w:rFonts w:ascii="Times New Roman" w:hAnsi="Times New Roman" w:cs="Times New Roman"/>
          <w:sz w:val="24"/>
          <w:szCs w:val="24"/>
        </w:rPr>
        <w:t xml:space="preserve"> настоящего Положения.</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 xml:space="preserve">2.5.4. Выплаты компенсационного характера </w:t>
      </w:r>
      <w:r w:rsidRPr="008326AD">
        <w:rPr>
          <w:rFonts w:ascii="Times New Roman" w:hAnsi="Times New Roman" w:cs="Times New Roman"/>
          <w:sz w:val="24"/>
          <w:szCs w:val="24"/>
        </w:rPr>
        <w:t xml:space="preserve">работникам, условия труда на рабочих местах которых по результатам специальной оценки условий труда отнесены к вредным и (или) опасным условиям, устанавливаются в соответствии со </w:t>
      </w:r>
      <w:hyperlink r:id="rId19" w:history="1">
        <w:r w:rsidRPr="008326AD">
          <w:rPr>
            <w:rFonts w:ascii="Times New Roman" w:hAnsi="Times New Roman" w:cs="Times New Roman"/>
            <w:sz w:val="24"/>
            <w:szCs w:val="24"/>
          </w:rPr>
          <w:t>статьей 147</w:t>
        </w:r>
      </w:hyperlink>
      <w:r w:rsidRPr="008326AD">
        <w:rPr>
          <w:rFonts w:ascii="Times New Roman" w:hAnsi="Times New Roman" w:cs="Times New Roman"/>
          <w:sz w:val="24"/>
          <w:szCs w:val="24"/>
        </w:rPr>
        <w:t xml:space="preserve"> Трудового</w:t>
      </w:r>
      <w:r w:rsidRPr="0076413A">
        <w:rPr>
          <w:rFonts w:ascii="Times New Roman" w:hAnsi="Times New Roman" w:cs="Times New Roman"/>
          <w:sz w:val="24"/>
          <w:szCs w:val="24"/>
        </w:rPr>
        <w:t xml:space="preserve"> кодекса Российской Федерации.</w:t>
      </w:r>
    </w:p>
    <w:p w:rsidR="00160CF1" w:rsidRPr="008326AD"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 xml:space="preserve">2.5.5. Выплаты компенсационного характера за работу в условиях, отклоняющихся от нормальных, устанавливаются с </w:t>
      </w:r>
      <w:r w:rsidRPr="008326AD">
        <w:rPr>
          <w:rFonts w:ascii="Times New Roman" w:hAnsi="Times New Roman" w:cs="Times New Roman"/>
          <w:sz w:val="24"/>
          <w:szCs w:val="24"/>
        </w:rPr>
        <w:t xml:space="preserve">учетом </w:t>
      </w:r>
      <w:hyperlink r:id="rId20" w:history="1">
        <w:r w:rsidRPr="008326AD">
          <w:rPr>
            <w:rFonts w:ascii="Times New Roman" w:hAnsi="Times New Roman" w:cs="Times New Roman"/>
            <w:sz w:val="24"/>
            <w:szCs w:val="24"/>
          </w:rPr>
          <w:t>статей 149</w:t>
        </w:r>
      </w:hyperlink>
      <w:r w:rsidRPr="008326AD">
        <w:rPr>
          <w:rFonts w:ascii="Times New Roman" w:hAnsi="Times New Roman" w:cs="Times New Roman"/>
          <w:sz w:val="24"/>
          <w:szCs w:val="24"/>
        </w:rPr>
        <w:t xml:space="preserve"> - </w:t>
      </w:r>
      <w:hyperlink r:id="rId21" w:history="1">
        <w:r w:rsidRPr="008326AD">
          <w:rPr>
            <w:rFonts w:ascii="Times New Roman" w:hAnsi="Times New Roman" w:cs="Times New Roman"/>
            <w:sz w:val="24"/>
            <w:szCs w:val="24"/>
          </w:rPr>
          <w:t>154</w:t>
        </w:r>
      </w:hyperlink>
      <w:r w:rsidRPr="008326AD">
        <w:rPr>
          <w:rFonts w:ascii="Times New Roman" w:hAnsi="Times New Roman" w:cs="Times New Roman"/>
          <w:sz w:val="24"/>
          <w:szCs w:val="24"/>
        </w:rPr>
        <w:t xml:space="preserve"> Трудового кодекса Российской Федерации.</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2.5.7.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В учреждениях каждый час работы в ночное время (в период с 22 часов до 6 часов) оплачивается в повышенном размере не ниже 20% от установленных работникам должностных окладов, ставок заработной платы.</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2.5.8. Выплаты при выполнении работ различной квалификации.</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2.5.9.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Размер доплаты устанавливается по соглашению сторон трудового договора с учетом содержания и (или) объема дополнительной работы.</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2.5.10. Оплата сверхурочной работы.</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w:t>
      </w:r>
      <w:r w:rsidRPr="0076413A">
        <w:rPr>
          <w:rFonts w:ascii="Times New Roman" w:hAnsi="Times New Roman" w:cs="Times New Roman"/>
          <w:sz w:val="24"/>
          <w:szCs w:val="24"/>
        </w:rPr>
        <w:lastRenderedPageBreak/>
        <w:t>предоставлением дополнительного времени отдыха, но не менее времени, отработанного сверхурочно.</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2.5.11. Оплата труда в выходные и нерабочие праздничные дни.</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Работа в выходной или нерабочий праздничный день оплачивается не м</w:t>
      </w:r>
      <w:r>
        <w:rPr>
          <w:rFonts w:ascii="Times New Roman" w:hAnsi="Times New Roman" w:cs="Times New Roman"/>
          <w:sz w:val="24"/>
          <w:szCs w:val="24"/>
        </w:rPr>
        <w:t xml:space="preserve">енее чем в двойном размере: </w:t>
      </w:r>
      <w:r w:rsidRPr="0076413A">
        <w:rPr>
          <w:rFonts w:ascii="Times New Roman" w:hAnsi="Times New Roman" w:cs="Times New Roman"/>
          <w:sz w:val="24"/>
          <w:szCs w:val="24"/>
        </w:rPr>
        <w:t>работникам, труд которых оплачивается по ставкам - в размере не менее двойной ставки;</w:t>
      </w:r>
      <w:r w:rsidR="007E49E3">
        <w:rPr>
          <w:rFonts w:ascii="Times New Roman" w:hAnsi="Times New Roman" w:cs="Times New Roman"/>
          <w:sz w:val="24"/>
          <w:szCs w:val="24"/>
        </w:rPr>
        <w:t xml:space="preserve"> </w:t>
      </w:r>
      <w:r w:rsidRPr="0076413A">
        <w:rPr>
          <w:rFonts w:ascii="Times New Roman" w:hAnsi="Times New Roman" w:cs="Times New Roman"/>
          <w:sz w:val="24"/>
          <w:szCs w:val="24"/>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160CF1" w:rsidRPr="0076413A" w:rsidRDefault="00160CF1" w:rsidP="00160CF1">
      <w:pPr>
        <w:pStyle w:val="ConsPlusNormal"/>
        <w:spacing w:before="220"/>
        <w:ind w:firstLine="540"/>
        <w:jc w:val="both"/>
        <w:rPr>
          <w:rFonts w:ascii="Times New Roman" w:hAnsi="Times New Roman" w:cs="Times New Roman"/>
          <w:sz w:val="24"/>
          <w:szCs w:val="24"/>
        </w:rPr>
      </w:pPr>
      <w:r w:rsidRPr="0076413A">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60CF1" w:rsidRPr="0076413A" w:rsidRDefault="00160CF1" w:rsidP="00160CF1">
      <w:pPr>
        <w:pStyle w:val="ConsPlusNormal"/>
        <w:spacing w:before="220"/>
        <w:ind w:firstLine="540"/>
        <w:jc w:val="both"/>
        <w:outlineLvl w:val="2"/>
        <w:rPr>
          <w:rFonts w:ascii="Times New Roman" w:hAnsi="Times New Roman" w:cs="Times New Roman"/>
          <w:sz w:val="24"/>
          <w:szCs w:val="24"/>
        </w:rPr>
      </w:pPr>
      <w:bookmarkStart w:id="6" w:name="P1293"/>
      <w:bookmarkEnd w:id="6"/>
      <w:r w:rsidRPr="0076413A">
        <w:rPr>
          <w:rFonts w:ascii="Times New Roman" w:hAnsi="Times New Roman" w:cs="Times New Roman"/>
          <w:sz w:val="24"/>
          <w:szCs w:val="24"/>
        </w:rPr>
        <w:t>2.6. Стимулирующие выплаты.</w:t>
      </w:r>
    </w:p>
    <w:p w:rsidR="00160CF1" w:rsidRPr="005B5D42" w:rsidRDefault="007E49E3" w:rsidP="00160CF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2.6.1. В учреждениях дополнительного образования</w:t>
      </w:r>
      <w:r w:rsidR="00160CF1" w:rsidRPr="009741E1">
        <w:rPr>
          <w:rFonts w:ascii="Times New Roman" w:hAnsi="Times New Roman" w:cs="Times New Roman"/>
          <w:sz w:val="24"/>
          <w:szCs w:val="24"/>
        </w:rPr>
        <w:t xml:space="preserve">  устанавливается следующий перечень выплат стимулирующего </w:t>
      </w:r>
      <w:r w:rsidR="00160CF1" w:rsidRPr="005B5D42">
        <w:rPr>
          <w:rFonts w:ascii="Times New Roman" w:hAnsi="Times New Roman" w:cs="Times New Roman"/>
          <w:sz w:val="24"/>
          <w:szCs w:val="24"/>
        </w:rPr>
        <w:t>характера: выплаты за интенсивность и напряженность выполняемых работ;</w:t>
      </w:r>
      <w:r>
        <w:rPr>
          <w:rFonts w:ascii="Times New Roman" w:hAnsi="Times New Roman" w:cs="Times New Roman"/>
          <w:sz w:val="24"/>
          <w:szCs w:val="24"/>
        </w:rPr>
        <w:t xml:space="preserve"> </w:t>
      </w:r>
      <w:r w:rsidR="00160CF1" w:rsidRPr="005B5D42">
        <w:rPr>
          <w:rFonts w:ascii="Times New Roman" w:hAnsi="Times New Roman" w:cs="Times New Roman"/>
          <w:sz w:val="24"/>
          <w:szCs w:val="24"/>
        </w:rPr>
        <w:t>выплаты за результативность и качество выполняемых работ;</w:t>
      </w:r>
      <w:r>
        <w:rPr>
          <w:rFonts w:ascii="Times New Roman" w:hAnsi="Times New Roman" w:cs="Times New Roman"/>
          <w:sz w:val="24"/>
          <w:szCs w:val="24"/>
        </w:rPr>
        <w:t xml:space="preserve"> </w:t>
      </w:r>
      <w:r w:rsidR="00160CF1" w:rsidRPr="005B5D42">
        <w:rPr>
          <w:rFonts w:ascii="Times New Roman" w:hAnsi="Times New Roman" w:cs="Times New Roman"/>
          <w:sz w:val="24"/>
          <w:szCs w:val="24"/>
        </w:rPr>
        <w:t>за стаж непрерывной работы, выслугу лет;</w:t>
      </w:r>
      <w:r>
        <w:rPr>
          <w:rFonts w:ascii="Times New Roman" w:hAnsi="Times New Roman" w:cs="Times New Roman"/>
          <w:sz w:val="24"/>
          <w:szCs w:val="24"/>
        </w:rPr>
        <w:t xml:space="preserve"> </w:t>
      </w:r>
      <w:r w:rsidR="00160CF1" w:rsidRPr="005B5D42">
        <w:rPr>
          <w:rFonts w:ascii="Times New Roman" w:hAnsi="Times New Roman" w:cs="Times New Roman"/>
          <w:sz w:val="24"/>
          <w:szCs w:val="24"/>
        </w:rPr>
        <w:t>премиальные выплаты по итогам работы.</w:t>
      </w:r>
    </w:p>
    <w:p w:rsidR="00160CF1" w:rsidRPr="005B5D42" w:rsidRDefault="00160CF1" w:rsidP="00160CF1">
      <w:pPr>
        <w:pStyle w:val="ConsPlusDocList"/>
        <w:jc w:val="both"/>
        <w:rPr>
          <w:rFonts w:ascii="Times New Roman" w:hAnsi="Times New Roman"/>
          <w:sz w:val="24"/>
          <w:szCs w:val="24"/>
        </w:rPr>
      </w:pPr>
      <w:r w:rsidRPr="005B5D42">
        <w:rPr>
          <w:rFonts w:ascii="Times New Roman" w:hAnsi="Times New Roman"/>
          <w:sz w:val="24"/>
          <w:szCs w:val="24"/>
        </w:rPr>
        <w:t xml:space="preserve">Распределение средств стимулирующей части фонда оплаты труда работников  по видам и формам материального стимулирования работников </w:t>
      </w:r>
      <w:r w:rsidR="007E49E3">
        <w:rPr>
          <w:rFonts w:ascii="Times New Roman" w:hAnsi="Times New Roman"/>
          <w:sz w:val="24"/>
          <w:szCs w:val="24"/>
        </w:rPr>
        <w:t>производится администрацией учреждения дополнительного образования</w:t>
      </w:r>
      <w:r w:rsidRPr="005B5D42">
        <w:rPr>
          <w:rFonts w:ascii="Times New Roman" w:hAnsi="Times New Roman"/>
          <w:sz w:val="24"/>
          <w:szCs w:val="24"/>
        </w:rPr>
        <w:t xml:space="preserve">  в соответствии с настоящим Положением.</w:t>
      </w:r>
    </w:p>
    <w:p w:rsidR="00160CF1" w:rsidRPr="005B5D42" w:rsidRDefault="00160CF1" w:rsidP="00160CF1">
      <w:pPr>
        <w:pStyle w:val="ConsPlusDocList"/>
        <w:ind w:firstLine="540"/>
        <w:jc w:val="both"/>
        <w:rPr>
          <w:rFonts w:ascii="Times New Roman" w:hAnsi="Times New Roman"/>
          <w:sz w:val="24"/>
          <w:szCs w:val="24"/>
        </w:rPr>
      </w:pPr>
      <w:r w:rsidRPr="005B5D42">
        <w:rPr>
          <w:rFonts w:ascii="Times New Roman" w:hAnsi="Times New Roman"/>
          <w:sz w:val="24"/>
          <w:szCs w:val="24"/>
        </w:rPr>
        <w:t xml:space="preserve">Выплаты стимулирующего характера к должностному окладу работника </w:t>
      </w:r>
      <w:r w:rsidR="007E49E3">
        <w:rPr>
          <w:rFonts w:ascii="Times New Roman" w:hAnsi="Times New Roman"/>
          <w:sz w:val="24"/>
          <w:szCs w:val="24"/>
        </w:rPr>
        <w:t xml:space="preserve">учреждения дополнительного образования </w:t>
      </w:r>
      <w:r w:rsidRPr="005B5D42">
        <w:rPr>
          <w:rFonts w:ascii="Times New Roman" w:hAnsi="Times New Roman"/>
          <w:sz w:val="24"/>
          <w:szCs w:val="24"/>
        </w:rPr>
        <w:t>устанав</w:t>
      </w:r>
      <w:r w:rsidR="007E49E3">
        <w:rPr>
          <w:rFonts w:ascii="Times New Roman" w:hAnsi="Times New Roman"/>
          <w:sz w:val="24"/>
          <w:szCs w:val="24"/>
        </w:rPr>
        <w:t>ливаются приказом директора учреждения дополнительного образования</w:t>
      </w:r>
      <w:r w:rsidRPr="005B5D42">
        <w:rPr>
          <w:rFonts w:ascii="Times New Roman" w:hAnsi="Times New Roman"/>
          <w:sz w:val="24"/>
          <w:szCs w:val="24"/>
        </w:rPr>
        <w:t>.</w:t>
      </w:r>
    </w:p>
    <w:p w:rsidR="00160CF1" w:rsidRPr="005B5D42" w:rsidRDefault="00160CF1" w:rsidP="00160CF1">
      <w:pPr>
        <w:pStyle w:val="ConsPlusDocList"/>
        <w:ind w:firstLine="540"/>
        <w:jc w:val="both"/>
        <w:rPr>
          <w:rFonts w:ascii="Times New Roman" w:hAnsi="Times New Roman"/>
          <w:sz w:val="24"/>
          <w:szCs w:val="24"/>
        </w:rPr>
      </w:pPr>
      <w:r w:rsidRPr="005B5D42">
        <w:rPr>
          <w:rFonts w:ascii="Times New Roman" w:hAnsi="Times New Roman"/>
          <w:sz w:val="24"/>
          <w:szCs w:val="24"/>
        </w:rPr>
        <w:t>Размеры выплат стимулирующего характера работников максимальными размерами не ограничиваются и определяются в зависимости от достижения показателей эффективности, установленных локальными нормативными актами организации.</w:t>
      </w:r>
    </w:p>
    <w:p w:rsidR="00160CF1" w:rsidRPr="005B5D42" w:rsidRDefault="00160CF1" w:rsidP="00160CF1">
      <w:pPr>
        <w:pStyle w:val="ConsPlusDocList"/>
        <w:ind w:firstLine="540"/>
        <w:jc w:val="both"/>
        <w:rPr>
          <w:rFonts w:ascii="Times New Roman" w:hAnsi="Times New Roman"/>
          <w:sz w:val="24"/>
          <w:szCs w:val="24"/>
        </w:rPr>
      </w:pPr>
      <w:r w:rsidRPr="005B5D42">
        <w:rPr>
          <w:rFonts w:ascii="Times New Roman" w:hAnsi="Times New Roman"/>
          <w:sz w:val="24"/>
          <w:szCs w:val="24"/>
        </w:rPr>
        <w:t>Использование для определения размера выплат стимулирующего характера условий и показателей деятельности работников  за качество труда, не связанных с результативностью деятельности, не допускается.</w:t>
      </w:r>
    </w:p>
    <w:p w:rsidR="00160CF1" w:rsidRPr="005B5D42" w:rsidRDefault="00160CF1" w:rsidP="00160CF1">
      <w:pPr>
        <w:pStyle w:val="ConsPlusDocList"/>
        <w:ind w:firstLine="540"/>
        <w:jc w:val="both"/>
        <w:rPr>
          <w:rFonts w:ascii="Times New Roman" w:hAnsi="Times New Roman"/>
          <w:sz w:val="24"/>
          <w:szCs w:val="24"/>
        </w:rPr>
      </w:pPr>
      <w:r w:rsidRPr="005B5D42">
        <w:rPr>
          <w:rFonts w:ascii="Times New Roman" w:hAnsi="Times New Roman"/>
          <w:sz w:val="24"/>
          <w:szCs w:val="24"/>
        </w:rPr>
        <w:t>Выплаты стимулирующего характера (надбавки, доплаты) могут устанавливаться в процентном отношении к должностному окладу работника или в денежном выражении.</w:t>
      </w:r>
    </w:p>
    <w:p w:rsidR="00160CF1" w:rsidRPr="005B5D42" w:rsidRDefault="00160CF1" w:rsidP="00160CF1">
      <w:pPr>
        <w:pStyle w:val="ConsPlusDocList"/>
        <w:ind w:firstLine="540"/>
        <w:jc w:val="both"/>
        <w:rPr>
          <w:rFonts w:ascii="Times New Roman" w:hAnsi="Times New Roman"/>
          <w:sz w:val="24"/>
          <w:szCs w:val="24"/>
        </w:rPr>
      </w:pPr>
      <w:r w:rsidRPr="005B5D42">
        <w:rPr>
          <w:rFonts w:ascii="Times New Roman" w:hAnsi="Times New Roman"/>
          <w:sz w:val="24"/>
          <w:szCs w:val="24"/>
        </w:rPr>
        <w:t>Стимулирование труда руководителей образовательных организаций, заместителей руководителей, бухгалтера производится только по основной должности.</w:t>
      </w:r>
    </w:p>
    <w:p w:rsidR="00160CF1" w:rsidRPr="005B5D42" w:rsidRDefault="00160CF1" w:rsidP="00160CF1">
      <w:pPr>
        <w:pStyle w:val="ConsPlusNormal"/>
        <w:spacing w:before="220"/>
        <w:ind w:firstLine="540"/>
        <w:jc w:val="both"/>
        <w:rPr>
          <w:rFonts w:ascii="Times New Roman" w:hAnsi="Times New Roman" w:cs="Times New Roman"/>
          <w:sz w:val="24"/>
          <w:szCs w:val="24"/>
        </w:rPr>
      </w:pPr>
      <w:r w:rsidRPr="005B5D42">
        <w:rPr>
          <w:rFonts w:ascii="Times New Roman" w:hAnsi="Times New Roman" w:cs="Times New Roman"/>
          <w:sz w:val="24"/>
          <w:szCs w:val="24"/>
        </w:rPr>
        <w:t>2.6.2. Выплаты за интенсивность и напряженность выполняемых работ.</w:t>
      </w:r>
    </w:p>
    <w:p w:rsidR="00160CF1" w:rsidRPr="005B5D42" w:rsidRDefault="00160CF1" w:rsidP="00160CF1">
      <w:pPr>
        <w:pStyle w:val="ConsPlusDocList"/>
        <w:ind w:firstLine="540"/>
        <w:jc w:val="both"/>
        <w:rPr>
          <w:rFonts w:ascii="Times New Roman" w:hAnsi="Times New Roman"/>
          <w:sz w:val="24"/>
          <w:szCs w:val="24"/>
        </w:rPr>
      </w:pPr>
    </w:p>
    <w:p w:rsidR="00160CF1" w:rsidRPr="005B5D42" w:rsidRDefault="00160CF1" w:rsidP="00160CF1">
      <w:pPr>
        <w:pStyle w:val="ConsPlusDocList"/>
        <w:jc w:val="both"/>
        <w:rPr>
          <w:rFonts w:ascii="Times New Roman" w:hAnsi="Times New Roman"/>
          <w:sz w:val="24"/>
          <w:szCs w:val="24"/>
        </w:rPr>
      </w:pPr>
      <w:r w:rsidRPr="005B5D42">
        <w:rPr>
          <w:rFonts w:ascii="Times New Roman" w:hAnsi="Times New Roman"/>
          <w:sz w:val="24"/>
          <w:szCs w:val="24"/>
        </w:rPr>
        <w:t xml:space="preserve">Выплаты стимулирующего характера за интенсивность и напряженность выполняемых работ предполагают поощрение работника за участие в течение рассматриваемого периода в выполнении важных работ, мероприятий (подготовка к российским, областным мероприятиям; разработка образовательных проектов, программ); за особый режим </w:t>
      </w:r>
      <w:r w:rsidRPr="005B5D42">
        <w:rPr>
          <w:rFonts w:ascii="Times New Roman" w:hAnsi="Times New Roman"/>
          <w:sz w:val="24"/>
          <w:szCs w:val="24"/>
        </w:rPr>
        <w:lastRenderedPageBreak/>
        <w:t>работы (реализация программ профилактического и оздоровительного характера с детьми, требующими повышенного внимания, и т.д.); за организацию и проведение мероприятий, направленных на повышение авторитета и имиджа организации среди населения.</w:t>
      </w:r>
    </w:p>
    <w:p w:rsidR="00160CF1" w:rsidRPr="005B5D42" w:rsidRDefault="00160CF1" w:rsidP="00160CF1">
      <w:pPr>
        <w:pStyle w:val="ConsPlusDocList"/>
        <w:ind w:firstLine="540"/>
        <w:jc w:val="both"/>
        <w:rPr>
          <w:rFonts w:ascii="Times New Roman" w:hAnsi="Times New Roman"/>
          <w:sz w:val="24"/>
          <w:szCs w:val="24"/>
        </w:rPr>
      </w:pPr>
      <w:r w:rsidRPr="005B5D42">
        <w:rPr>
          <w:rFonts w:ascii="Times New Roman" w:hAnsi="Times New Roman"/>
          <w:sz w:val="24"/>
          <w:szCs w:val="24"/>
        </w:rPr>
        <w:t xml:space="preserve"> Выплаты стимулирующего характера за выполнение конкретной работы предполагают поощрение работника за качественную подготовку и проведение конкретного общешкольного мероприятия; за качественную подготовку и своевременную сдачу отчетности; за выполнение работ, связанных с обеспечением безаварийного, бесперебойного функционирования инженерных и эксплуатационных систем жизнеобеспечения учреждения.</w:t>
      </w:r>
    </w:p>
    <w:p w:rsidR="00160CF1" w:rsidRPr="005B5D42" w:rsidRDefault="00160CF1" w:rsidP="00160CF1">
      <w:pPr>
        <w:pStyle w:val="ConsPlusDocList"/>
        <w:jc w:val="both"/>
        <w:rPr>
          <w:rFonts w:ascii="Times New Roman" w:hAnsi="Times New Roman"/>
          <w:sz w:val="24"/>
          <w:szCs w:val="24"/>
        </w:rPr>
      </w:pPr>
      <w:bookmarkStart w:id="7" w:name="Par1325"/>
      <w:bookmarkEnd w:id="7"/>
      <w:r w:rsidRPr="005B5D42">
        <w:rPr>
          <w:rFonts w:ascii="Times New Roman" w:hAnsi="Times New Roman"/>
          <w:sz w:val="24"/>
          <w:szCs w:val="24"/>
        </w:rPr>
        <w:t>Выплаты за интенсивность и напряженность выполняемых работ  носят разовый характер.</w:t>
      </w:r>
    </w:p>
    <w:p w:rsidR="00160CF1" w:rsidRDefault="00160CF1" w:rsidP="00160CF1">
      <w:pPr>
        <w:pStyle w:val="ConsPlusNormal"/>
        <w:spacing w:before="220"/>
        <w:jc w:val="both"/>
        <w:rPr>
          <w:rFonts w:ascii="Times New Roman" w:eastAsia="Arial" w:hAnsi="Times New Roman" w:cs="Times New Roman"/>
          <w:kern w:val="1"/>
          <w:sz w:val="24"/>
          <w:szCs w:val="24"/>
        </w:rPr>
      </w:pPr>
      <w:r>
        <w:rPr>
          <w:rFonts w:ascii="Times New Roman" w:eastAsia="Arial" w:hAnsi="Times New Roman" w:cs="Times New Roman"/>
          <w:kern w:val="1"/>
          <w:sz w:val="24"/>
          <w:szCs w:val="24"/>
        </w:rPr>
        <w:t xml:space="preserve">       2.6.3.</w:t>
      </w:r>
      <w:r>
        <w:rPr>
          <w:rFonts w:ascii="Times New Roman" w:hAnsi="Times New Roman" w:cs="Times New Roman"/>
          <w:sz w:val="24"/>
          <w:szCs w:val="24"/>
        </w:rPr>
        <w:t>В</w:t>
      </w:r>
      <w:r w:rsidRPr="005B5D42">
        <w:rPr>
          <w:rFonts w:ascii="Times New Roman" w:hAnsi="Times New Roman" w:cs="Times New Roman"/>
          <w:sz w:val="24"/>
          <w:szCs w:val="24"/>
        </w:rPr>
        <w:t>ыплаты за результативность и качество выполняемых работ;</w:t>
      </w:r>
    </w:p>
    <w:p w:rsidR="00160CF1" w:rsidRPr="005B5D42" w:rsidRDefault="00160CF1" w:rsidP="00160CF1">
      <w:pPr>
        <w:pStyle w:val="ConsPlusNormal"/>
        <w:spacing w:before="220"/>
        <w:jc w:val="both"/>
        <w:rPr>
          <w:rFonts w:ascii="Times New Roman" w:hAnsi="Times New Roman" w:cs="Times New Roman"/>
          <w:sz w:val="24"/>
          <w:szCs w:val="24"/>
        </w:rPr>
      </w:pPr>
      <w:r w:rsidRPr="005B5D42">
        <w:rPr>
          <w:rFonts w:ascii="Times New Roman" w:hAnsi="Times New Roman" w:cs="Times New Roman"/>
          <w:sz w:val="24"/>
          <w:szCs w:val="24"/>
        </w:rPr>
        <w:t>Выплаты стимулирующего характера к должностному окладу работника организации за результативность и качество труда устанавливаются приказом руководителя организации в денежной сумме на период, предусмотренный системой оплаты труда в данной организации. Размеры выплат стимулирующего характера работника максимальными размерами не ограничиваются и определяются в зависимости от качества и объема работ, выполняемых им.</w:t>
      </w:r>
    </w:p>
    <w:p w:rsidR="00160CF1" w:rsidRPr="005B5D42" w:rsidRDefault="00160CF1" w:rsidP="00160CF1">
      <w:pPr>
        <w:pStyle w:val="ConsPlusNormal"/>
        <w:ind w:firstLine="540"/>
        <w:jc w:val="both"/>
        <w:rPr>
          <w:rFonts w:ascii="Times New Roman" w:hAnsi="Times New Roman" w:cs="Times New Roman"/>
          <w:sz w:val="24"/>
          <w:szCs w:val="24"/>
        </w:rPr>
      </w:pPr>
      <w:r w:rsidRPr="005B5D42">
        <w:rPr>
          <w:rFonts w:ascii="Times New Roman" w:hAnsi="Times New Roman" w:cs="Times New Roman"/>
          <w:sz w:val="24"/>
          <w:szCs w:val="24"/>
        </w:rPr>
        <w:t>Размер выплат стимулирующего характера руководителю организации устанавливается приказом учредителя по согласованию с органом самоуправления организации.</w:t>
      </w:r>
    </w:p>
    <w:p w:rsidR="00160CF1" w:rsidRPr="005B5D42" w:rsidRDefault="00160CF1" w:rsidP="00160CF1">
      <w:pPr>
        <w:pStyle w:val="ConsPlusNormal"/>
        <w:jc w:val="both"/>
        <w:rPr>
          <w:rFonts w:ascii="Times New Roman" w:hAnsi="Times New Roman" w:cs="Times New Roman"/>
          <w:sz w:val="24"/>
          <w:szCs w:val="24"/>
        </w:rPr>
      </w:pPr>
      <w:r w:rsidRPr="005B5D42">
        <w:rPr>
          <w:rFonts w:ascii="Times New Roman" w:hAnsi="Times New Roman" w:cs="Times New Roman"/>
          <w:sz w:val="24"/>
          <w:szCs w:val="24"/>
        </w:rPr>
        <w:t>Основанием для определения размера выплат стимулирующего характера работникам организации за результативность и качество труда является итоговый оценочный лист и решение органа самоуправления организации о согласовании оценки результативности деятельности работников организации. Оценка результативности и качества труда работников  проводится экспертно-аналитической группой с оформлением оценочного листа работника.</w:t>
      </w:r>
    </w:p>
    <w:p w:rsidR="00160CF1" w:rsidRPr="005B5D42" w:rsidRDefault="00160CF1" w:rsidP="00160CF1">
      <w:pPr>
        <w:pStyle w:val="ConsPlusNormal"/>
        <w:jc w:val="both"/>
        <w:rPr>
          <w:rFonts w:ascii="Times New Roman" w:hAnsi="Times New Roman" w:cs="Times New Roman"/>
          <w:sz w:val="24"/>
          <w:szCs w:val="24"/>
        </w:rPr>
      </w:pPr>
      <w:r w:rsidRPr="005B5D42">
        <w:rPr>
          <w:rFonts w:ascii="Times New Roman" w:hAnsi="Times New Roman" w:cs="Times New Roman"/>
          <w:sz w:val="24"/>
          <w:szCs w:val="24"/>
        </w:rPr>
        <w:t>Экспертно-аналитическая группа заполняет оценочные листы на педагогических работников согласно критериям и баллам, утвержденным настоящим положением. Координирует деятельность экспертно-аналитической группы директор.</w:t>
      </w:r>
    </w:p>
    <w:p w:rsidR="00160CF1" w:rsidRPr="005B5D42" w:rsidRDefault="00160CF1" w:rsidP="00160CF1">
      <w:pPr>
        <w:pStyle w:val="ConsPlusNormal"/>
        <w:ind w:firstLine="540"/>
        <w:jc w:val="both"/>
        <w:rPr>
          <w:rFonts w:ascii="Times New Roman" w:hAnsi="Times New Roman" w:cs="Times New Roman"/>
          <w:sz w:val="24"/>
          <w:szCs w:val="24"/>
        </w:rPr>
      </w:pPr>
      <w:r w:rsidRPr="005B5D42">
        <w:rPr>
          <w:rFonts w:ascii="Times New Roman" w:hAnsi="Times New Roman" w:cs="Times New Roman"/>
          <w:sz w:val="24"/>
          <w:szCs w:val="24"/>
        </w:rPr>
        <w:t>Форма и содержание оценочных листов результативности и качества деятельности работника включают: должность, фамилию и инициалы работника, критерии оценки, баллы, выставленные экспертами по соответствующим критериям, фамилию и инициалы эксперта, дату заполнения оценочного листа.</w:t>
      </w:r>
    </w:p>
    <w:p w:rsidR="00160CF1" w:rsidRPr="005B5D42" w:rsidRDefault="00160CF1" w:rsidP="00160CF1">
      <w:pPr>
        <w:pStyle w:val="ConsPlusNormal"/>
        <w:ind w:firstLine="540"/>
        <w:jc w:val="both"/>
        <w:rPr>
          <w:rFonts w:ascii="Times New Roman" w:hAnsi="Times New Roman" w:cs="Times New Roman"/>
          <w:sz w:val="24"/>
          <w:szCs w:val="24"/>
        </w:rPr>
      </w:pPr>
      <w:r w:rsidRPr="005B5D42">
        <w:rPr>
          <w:rFonts w:ascii="Times New Roman" w:hAnsi="Times New Roman" w:cs="Times New Roman"/>
          <w:sz w:val="24"/>
          <w:szCs w:val="24"/>
        </w:rPr>
        <w:t>Утверждение итоговых оценочных листов работников организации проводится на итоговом заседании экспертно-аналитической группы с оформлением письменного протокола. В протоколе итогового заседания указывается дата проведения заседания, присутствующие члены экспертно-аналитической группы, фамилия и занимаемая должность работника, критерии результативности деятельности работника и среднеарифметическое количество баллов по оценочным листам, оформленным экспертами.</w:t>
      </w:r>
    </w:p>
    <w:p w:rsidR="00160CF1" w:rsidRPr="005B5D42" w:rsidRDefault="00160CF1" w:rsidP="00160CF1">
      <w:pPr>
        <w:pStyle w:val="ConsPlusNormal"/>
        <w:ind w:firstLine="540"/>
        <w:jc w:val="both"/>
        <w:rPr>
          <w:rFonts w:ascii="Times New Roman" w:hAnsi="Times New Roman" w:cs="Times New Roman"/>
          <w:sz w:val="24"/>
          <w:szCs w:val="24"/>
        </w:rPr>
      </w:pPr>
      <w:r w:rsidRPr="005B5D42">
        <w:rPr>
          <w:rFonts w:ascii="Times New Roman" w:hAnsi="Times New Roman" w:cs="Times New Roman"/>
          <w:sz w:val="24"/>
          <w:szCs w:val="24"/>
        </w:rPr>
        <w:t>В течение 5 рабочих дней с момента итогового заседания экспертно-аналитической группы руководитель организации знакомит каждого сотрудника организации с итоговым оценочным листом, в котором работник ставит дату ознакомления и роспись.</w:t>
      </w:r>
    </w:p>
    <w:p w:rsidR="00160CF1" w:rsidRPr="005B5D42" w:rsidRDefault="00160CF1" w:rsidP="00160CF1">
      <w:pPr>
        <w:pStyle w:val="ConsPlusNormal"/>
        <w:ind w:firstLine="540"/>
        <w:jc w:val="both"/>
        <w:rPr>
          <w:rFonts w:ascii="Times New Roman" w:hAnsi="Times New Roman" w:cs="Times New Roman"/>
          <w:sz w:val="24"/>
          <w:szCs w:val="24"/>
        </w:rPr>
      </w:pPr>
      <w:r w:rsidRPr="005B5D42">
        <w:rPr>
          <w:rFonts w:ascii="Times New Roman" w:hAnsi="Times New Roman" w:cs="Times New Roman"/>
          <w:sz w:val="24"/>
          <w:szCs w:val="24"/>
        </w:rPr>
        <w:t>В случае несогласия с оценкой результатов своей деятельности работник организации в течение 5 рабочих дней с момента ознакомления с итоговым оценочным листом вправе обратиться в письменном виде за разъяснением в экспертно-аналитическую группу.</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 xml:space="preserve">Экспертно-аналитическая группа рассматривает письменное обращение работника и принимает решение об удовлетворении или отклонении обращения в течение пяти рабочих дней. Результаты рассмотрения обращения оформляются протоколом, с которым может ознакомиться работник, а также органы, уполномоченные рассматривать трудовые </w:t>
      </w:r>
      <w:r w:rsidRPr="002C058F">
        <w:rPr>
          <w:rFonts w:ascii="Times New Roman" w:hAnsi="Times New Roman" w:cs="Times New Roman"/>
          <w:sz w:val="24"/>
          <w:szCs w:val="24"/>
        </w:rPr>
        <w:lastRenderedPageBreak/>
        <w:t>споры, или орган самоуправления организации.</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Руководитель организации представляет в орган самоуправления организации аналитическую информацию о достижениях работников организации, стимулирование которых производится за результативность и качество  труда, в виде итогового оценочного листа, включающего критерии и количество баллов.</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На основании представления руководителя организации орган самоуправления организации принимает решение о согласовании представленных результатов или же предлагает мотивированные изменения. Решение по вопросам согласования, внесения мотивированных изменений принимается простым большинством голосов. Правомочность принятия решений органа самоуправления организации определяется на основании документов, регламентирующих его деятельность.</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На основании проведенной оценки достижений работников организации производится подсчет баллов за соответствующий период по каждому работнику организации и составляется итоговая ведомость, отражающая сумму баллов по всем критериям оценки, зафиксированных в итоговых оценочных листах по каждому работнику. Подсчет баллов для оценки руководителя организации проводится учредителем. Полученное количество баллов суммируется с баллами других работников организации и определяется итоговое количество баллов по организации.</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Размер стимулирующей части фонда оплаты труда, запланированный на период установления стимулирующих надбавок, за минусом суммы, необходимой на уплату страховых взносов в государственные внебюджетные фонды и выслуги лет, делится на итоговое количество баллов по организации. В результате получается денежный вес (в рублях) каждого балла "Д".</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Величина ежемесячной стимулирующей выплаты работнику ОО рассчитывается по формуле:</w:t>
      </w:r>
    </w:p>
    <w:p w:rsidR="00160CF1" w:rsidRPr="002C058F" w:rsidRDefault="00160CF1" w:rsidP="00160CF1">
      <w:pPr>
        <w:pStyle w:val="ConsPlusNormal"/>
        <w:jc w:val="both"/>
        <w:rPr>
          <w:rFonts w:ascii="Times New Roman" w:hAnsi="Times New Roman" w:cs="Times New Roman"/>
          <w:sz w:val="24"/>
          <w:szCs w:val="24"/>
        </w:rPr>
      </w:pPr>
    </w:p>
    <w:p w:rsidR="00160CF1" w:rsidRPr="002C058F" w:rsidRDefault="00160CF1" w:rsidP="00160CF1">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НЕ = (Д x Б) / М, где:</w:t>
      </w:r>
    </w:p>
    <w:p w:rsidR="00160CF1" w:rsidRPr="002C058F" w:rsidRDefault="00160CF1" w:rsidP="00160CF1">
      <w:pPr>
        <w:pStyle w:val="ConsPlusNormal"/>
        <w:jc w:val="both"/>
        <w:rPr>
          <w:rFonts w:ascii="Times New Roman" w:hAnsi="Times New Roman" w:cs="Times New Roman"/>
          <w:sz w:val="24"/>
          <w:szCs w:val="24"/>
        </w:rPr>
      </w:pP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НЕ - ежемесячная стимулирующая выплата работнику;</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Д - денежный вес одного балла;</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Б - количество баллов;</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М - количество месяцев в периоде, на который устанавливается стимулирующая надбавка.</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Например, ФОТ надбавок на период с сентября по декабрь включительно составляет 250000 рублей, а общая сумма баллов, набранная работниками ОО, = 1000, тогда денежный вес 1 балла = 250000 рублей / 1000 = 250 рублей.</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Денежный вес 1 балла умножается на сумму баллов каждого работника ОО и получается размер поощрительных надбавок по результатам труда каждому работнику на период с сентября по декабрь включительно.</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Определение размеров поощрительных надбавок за результаты труда на январь - август очередного года происходит по такой же схеме в январе очередного года.</w:t>
      </w: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Стимулирование работников организации, критериальная база оценки качества и результативности труда по должностям которых не предусмотрена настоящим приложением, производится за счет доли фонда стимулирующих выплат, пропорциональной доле базового фонда оплаты труда, используемой на оплату труда этой кат</w:t>
      </w:r>
      <w:r>
        <w:rPr>
          <w:rFonts w:ascii="Times New Roman" w:hAnsi="Times New Roman" w:cs="Times New Roman"/>
          <w:sz w:val="24"/>
          <w:szCs w:val="24"/>
        </w:rPr>
        <w:t>егории работников.</w:t>
      </w:r>
    </w:p>
    <w:p w:rsidR="00160CF1" w:rsidRPr="002C058F" w:rsidRDefault="00160CF1" w:rsidP="00160CF1">
      <w:pPr>
        <w:pStyle w:val="ConsPlusNormal"/>
        <w:spacing w:before="220"/>
        <w:ind w:firstLine="540"/>
        <w:jc w:val="both"/>
        <w:rPr>
          <w:rFonts w:ascii="Times New Roman" w:hAnsi="Times New Roman" w:cs="Times New Roman"/>
          <w:sz w:val="24"/>
          <w:szCs w:val="24"/>
        </w:rPr>
      </w:pPr>
    </w:p>
    <w:p w:rsidR="00160CF1" w:rsidRPr="002C058F" w:rsidRDefault="00160CF1" w:rsidP="00160CF1">
      <w:pPr>
        <w:pStyle w:val="ConsPlusNormal"/>
        <w:ind w:firstLine="540"/>
        <w:jc w:val="both"/>
        <w:rPr>
          <w:rFonts w:ascii="Times New Roman" w:hAnsi="Times New Roman" w:cs="Times New Roman"/>
          <w:sz w:val="24"/>
          <w:szCs w:val="24"/>
        </w:rPr>
      </w:pPr>
      <w:r w:rsidRPr="002C058F">
        <w:rPr>
          <w:rFonts w:ascii="Times New Roman" w:hAnsi="Times New Roman" w:cs="Times New Roman"/>
          <w:sz w:val="24"/>
          <w:szCs w:val="24"/>
        </w:rPr>
        <w:t xml:space="preserve"> Критерии материального стимулирования тренера-преподавателя.</w:t>
      </w:r>
    </w:p>
    <w:p w:rsidR="00160CF1" w:rsidRPr="002C058F" w:rsidRDefault="00160CF1" w:rsidP="00160CF1">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5232"/>
        <w:gridCol w:w="850"/>
        <w:gridCol w:w="964"/>
        <w:gridCol w:w="1008"/>
      </w:tblGrid>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N п/п</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Критерии материального стимулирования</w:t>
            </w:r>
          </w:p>
        </w:tc>
        <w:tc>
          <w:tcPr>
            <w:tcW w:w="18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Измерители</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Баллы</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bookmarkStart w:id="8" w:name="Par419"/>
            <w:bookmarkEnd w:id="8"/>
            <w:r w:rsidRPr="002C058F">
              <w:rPr>
                <w:rFonts w:ascii="Times New Roman" w:hAnsi="Times New Roman" w:cs="Times New Roman"/>
                <w:sz w:val="24"/>
                <w:szCs w:val="24"/>
              </w:rPr>
              <w:lastRenderedPageBreak/>
              <w:t>1</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both"/>
              <w:rPr>
                <w:rFonts w:ascii="Times New Roman" w:hAnsi="Times New Roman" w:cs="Times New Roman"/>
                <w:sz w:val="24"/>
                <w:szCs w:val="24"/>
              </w:rPr>
            </w:pPr>
            <w:r w:rsidRPr="00CF1FCA">
              <w:rPr>
                <w:rFonts w:ascii="Times New Roman" w:hAnsi="Times New Roman" w:cs="Times New Roman"/>
                <w:sz w:val="24"/>
                <w:szCs w:val="24"/>
              </w:rPr>
              <w:t>Повышение квалификации, прохождение курсовой подготовки, обмен опытом, участие в конференциях, семинарах, педагогических чтениях, публикации в профессиональной прессе, обучение в аспирантуре</w:t>
            </w: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r>
              <w:rPr>
                <w:rFonts w:ascii="Times New Roman" w:hAnsi="Times New Roman" w:cs="Times New Roman"/>
                <w:sz w:val="24"/>
                <w:szCs w:val="24"/>
              </w:rPr>
              <w:t>2</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bookmarkStart w:id="9" w:name="Par424"/>
            <w:bookmarkEnd w:id="9"/>
            <w:r w:rsidRPr="002C058F">
              <w:rPr>
                <w:rFonts w:ascii="Times New Roman" w:hAnsi="Times New Roman" w:cs="Times New Roman"/>
                <w:sz w:val="24"/>
                <w:szCs w:val="24"/>
              </w:rPr>
              <w:t>2</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Качественная подготовка и своевременная сдача отчетности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r w:rsidRPr="002C058F">
              <w:rPr>
                <w:rFonts w:ascii="Times New Roman" w:hAnsi="Times New Roman" w:cs="Times New Roman"/>
                <w:sz w:val="24"/>
                <w:szCs w:val="24"/>
              </w:rPr>
              <w:t>2</w:t>
            </w:r>
          </w:p>
        </w:tc>
      </w:tr>
      <w:tr w:rsidR="00160CF1" w:rsidRPr="002C058F" w:rsidTr="00C5534E">
        <w:tc>
          <w:tcPr>
            <w:tcW w:w="624"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bookmarkStart w:id="10" w:name="Par429"/>
            <w:bookmarkEnd w:id="10"/>
            <w:r w:rsidRPr="002C058F">
              <w:rPr>
                <w:rFonts w:ascii="Times New Roman" w:hAnsi="Times New Roman" w:cs="Times New Roman"/>
                <w:sz w:val="24"/>
                <w:szCs w:val="24"/>
              </w:rPr>
              <w:t>3</w:t>
            </w:r>
          </w:p>
        </w:tc>
        <w:tc>
          <w:tcPr>
            <w:tcW w:w="5232"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Сохранность контингента           вос</w:t>
            </w:r>
            <w:r>
              <w:rPr>
                <w:rFonts w:ascii="Times New Roman" w:hAnsi="Times New Roman" w:cs="Times New Roman"/>
                <w:sz w:val="24"/>
                <w:szCs w:val="24"/>
              </w:rPr>
              <w:t>питанников</w:t>
            </w:r>
          </w:p>
          <w:p w:rsidR="00160CF1" w:rsidRPr="002C058F"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-80% и выше </w:t>
            </w:r>
          </w:p>
          <w:p w:rsidR="00160CF1" w:rsidRPr="002C058F"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-60-70%</w:t>
            </w:r>
          </w:p>
        </w:tc>
        <w:tc>
          <w:tcPr>
            <w:tcW w:w="850"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p w:rsidR="00160CF1" w:rsidRPr="002C058F" w:rsidRDefault="00160CF1" w:rsidP="00C5534E">
            <w:pPr>
              <w:pStyle w:val="ConsPlusNormal"/>
              <w:rPr>
                <w:rFonts w:ascii="Times New Roman" w:hAnsi="Times New Roman" w:cs="Times New Roman"/>
                <w:sz w:val="24"/>
                <w:szCs w:val="24"/>
              </w:rPr>
            </w:pPr>
          </w:p>
        </w:tc>
        <w:tc>
          <w:tcPr>
            <w:tcW w:w="964"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Default="00160CF1" w:rsidP="00C5534E">
            <w:pPr>
              <w:pStyle w:val="ConsPlusNormal"/>
              <w:rPr>
                <w:rFonts w:ascii="Times New Roman" w:hAnsi="Times New Roman" w:cs="Times New Roman"/>
                <w:sz w:val="24"/>
                <w:szCs w:val="24"/>
              </w:rPr>
            </w:pPr>
            <w:r>
              <w:rPr>
                <w:rFonts w:ascii="Times New Roman" w:hAnsi="Times New Roman" w:cs="Times New Roman"/>
                <w:sz w:val="24"/>
                <w:szCs w:val="24"/>
              </w:rPr>
              <w:t xml:space="preserve">   2</w:t>
            </w:r>
          </w:p>
          <w:p w:rsidR="00160CF1" w:rsidRPr="002C058F" w:rsidRDefault="00160CF1" w:rsidP="00C5534E">
            <w:pPr>
              <w:pStyle w:val="ConsPlusNormal"/>
              <w:rPr>
                <w:rFonts w:ascii="Times New Roman" w:hAnsi="Times New Roman" w:cs="Times New Roman"/>
                <w:sz w:val="24"/>
                <w:szCs w:val="24"/>
              </w:rPr>
            </w:pPr>
            <w:r>
              <w:rPr>
                <w:rFonts w:ascii="Times New Roman" w:hAnsi="Times New Roman" w:cs="Times New Roman"/>
                <w:sz w:val="24"/>
                <w:szCs w:val="24"/>
              </w:rPr>
              <w:t xml:space="preserve">1                          </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bookmarkStart w:id="11" w:name="Par456"/>
            <w:bookmarkEnd w:id="11"/>
            <w:r w:rsidRPr="002C058F">
              <w:rPr>
                <w:rFonts w:ascii="Times New Roman" w:hAnsi="Times New Roman" w:cs="Times New Roman"/>
                <w:sz w:val="24"/>
                <w:szCs w:val="24"/>
              </w:rPr>
              <w:t>4</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 xml:space="preserve">Количество обучающихся, получивших за отчетный период спортивные разряды </w:t>
            </w:r>
          </w:p>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МС</w:t>
            </w:r>
          </w:p>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 xml:space="preserve">КМС, </w:t>
            </w:r>
          </w:p>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I спортивный</w:t>
            </w:r>
          </w:p>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II-III спортивный</w:t>
            </w:r>
          </w:p>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юношеские разряды</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p>
          <w:p w:rsidR="00160CF1" w:rsidRPr="002C058F" w:rsidRDefault="00160CF1" w:rsidP="00C5534E">
            <w:pPr>
              <w:pStyle w:val="ConsPlusNormal"/>
              <w:jc w:val="center"/>
              <w:rPr>
                <w:rFonts w:ascii="Times New Roman" w:hAnsi="Times New Roman" w:cs="Times New Roman"/>
                <w:sz w:val="24"/>
                <w:szCs w:val="24"/>
              </w:rPr>
            </w:pPr>
          </w:p>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 xml:space="preserve">5                     4                   3                 2                          1 </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bookmarkStart w:id="12" w:name="Par461"/>
            <w:bookmarkEnd w:id="12"/>
            <w:r w:rsidRPr="002C058F">
              <w:rPr>
                <w:rFonts w:ascii="Times New Roman" w:hAnsi="Times New Roman" w:cs="Times New Roman"/>
                <w:sz w:val="24"/>
                <w:szCs w:val="24"/>
              </w:rPr>
              <w:t>5</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Результаты выступл</w:t>
            </w:r>
            <w:r>
              <w:rPr>
                <w:rFonts w:ascii="Times New Roman" w:hAnsi="Times New Roman" w:cs="Times New Roman"/>
                <w:sz w:val="24"/>
                <w:szCs w:val="24"/>
              </w:rPr>
              <w:t xml:space="preserve">ений на Всероссийских </w:t>
            </w:r>
            <w:r w:rsidRPr="002C058F">
              <w:rPr>
                <w:rFonts w:ascii="Times New Roman" w:hAnsi="Times New Roman" w:cs="Times New Roman"/>
                <w:sz w:val="24"/>
                <w:szCs w:val="24"/>
              </w:rPr>
              <w:t xml:space="preserve"> соревнованиях</w:t>
            </w:r>
          </w:p>
          <w:p w:rsidR="00160CF1"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победитель</w:t>
            </w:r>
          </w:p>
          <w:p w:rsidR="00160CF1"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призер</w:t>
            </w:r>
          </w:p>
          <w:p w:rsidR="00160CF1" w:rsidRPr="002C058F"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участие</w:t>
            </w:r>
          </w:p>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Результаты выступлений на областных соревнованиях</w:t>
            </w:r>
          </w:p>
          <w:p w:rsidR="00160CF1" w:rsidRPr="002C058F"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победитель</w:t>
            </w:r>
          </w:p>
          <w:p w:rsidR="00160CF1"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призер</w:t>
            </w:r>
          </w:p>
          <w:p w:rsidR="00160CF1" w:rsidRPr="002C058F"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участие</w:t>
            </w:r>
          </w:p>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Ре</w:t>
            </w:r>
            <w:r>
              <w:rPr>
                <w:rFonts w:ascii="Times New Roman" w:hAnsi="Times New Roman" w:cs="Times New Roman"/>
                <w:sz w:val="24"/>
                <w:szCs w:val="24"/>
              </w:rPr>
              <w:t>зультаты выступлений на зональных</w:t>
            </w:r>
            <w:r w:rsidRPr="002C058F">
              <w:rPr>
                <w:rFonts w:ascii="Times New Roman" w:hAnsi="Times New Roman" w:cs="Times New Roman"/>
                <w:sz w:val="24"/>
                <w:szCs w:val="24"/>
              </w:rPr>
              <w:t xml:space="preserve"> соревнованиях</w:t>
            </w:r>
          </w:p>
          <w:p w:rsidR="00160CF1"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победитель</w:t>
            </w:r>
          </w:p>
          <w:p w:rsidR="00160CF1"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призер</w:t>
            </w:r>
          </w:p>
          <w:p w:rsidR="00160CF1" w:rsidRPr="002C058F"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участие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p>
          <w:p w:rsidR="00160CF1" w:rsidRPr="002C058F" w:rsidRDefault="00160CF1" w:rsidP="00C5534E">
            <w:pPr>
              <w:pStyle w:val="ConsPlusNormal"/>
              <w:jc w:val="center"/>
              <w:rPr>
                <w:rFonts w:ascii="Times New Roman" w:hAnsi="Times New Roman" w:cs="Times New Roman"/>
                <w:sz w:val="24"/>
                <w:szCs w:val="24"/>
              </w:rPr>
            </w:pPr>
          </w:p>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5</w:t>
            </w:r>
          </w:p>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4</w:t>
            </w:r>
          </w:p>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3</w:t>
            </w:r>
          </w:p>
          <w:p w:rsidR="00160CF1" w:rsidRPr="002C058F" w:rsidRDefault="00160CF1" w:rsidP="00C5534E">
            <w:pPr>
              <w:pStyle w:val="ConsPlusNormal"/>
              <w:jc w:val="center"/>
              <w:rPr>
                <w:rFonts w:ascii="Times New Roman" w:hAnsi="Times New Roman" w:cs="Times New Roman"/>
                <w:sz w:val="24"/>
                <w:szCs w:val="24"/>
              </w:rPr>
            </w:pPr>
          </w:p>
          <w:p w:rsidR="00160CF1" w:rsidRPr="002C058F" w:rsidRDefault="00160CF1" w:rsidP="00C5534E">
            <w:pPr>
              <w:pStyle w:val="ConsPlusNormal"/>
              <w:jc w:val="center"/>
              <w:rPr>
                <w:rFonts w:ascii="Times New Roman" w:hAnsi="Times New Roman" w:cs="Times New Roman"/>
                <w:sz w:val="24"/>
                <w:szCs w:val="24"/>
              </w:rPr>
            </w:pPr>
          </w:p>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4</w:t>
            </w:r>
          </w:p>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3</w:t>
            </w:r>
          </w:p>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2</w:t>
            </w:r>
          </w:p>
          <w:p w:rsidR="00160CF1" w:rsidRPr="002C058F" w:rsidRDefault="00160CF1" w:rsidP="00C5534E">
            <w:pPr>
              <w:pStyle w:val="ConsPlusNormal"/>
              <w:jc w:val="center"/>
              <w:rPr>
                <w:rFonts w:ascii="Times New Roman" w:hAnsi="Times New Roman" w:cs="Times New Roman"/>
                <w:sz w:val="24"/>
                <w:szCs w:val="24"/>
              </w:rPr>
            </w:pPr>
          </w:p>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3</w:t>
            </w:r>
          </w:p>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2</w:t>
            </w:r>
          </w:p>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1</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bookmarkStart w:id="13" w:name="Par466"/>
            <w:bookmarkEnd w:id="13"/>
            <w:r w:rsidRPr="002C058F">
              <w:rPr>
                <w:rFonts w:ascii="Times New Roman" w:hAnsi="Times New Roman" w:cs="Times New Roman"/>
                <w:sz w:val="24"/>
                <w:szCs w:val="24"/>
              </w:rPr>
              <w:t>6</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Количество обучающихся, ставших за отчетный период кандидатами в спортивные сборные команды Нижегородской области, России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2</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7</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Доля родителей (законных представителей) несовершеннолетних обучающихся, удовлетворенных компетентностью работника и качеством представляемых образовательных услуг.</w:t>
            </w:r>
          </w:p>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более 80%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2</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bookmarkStart w:id="14" w:name="Par476"/>
            <w:bookmarkEnd w:id="14"/>
            <w:r w:rsidRPr="002C058F">
              <w:rPr>
                <w:rFonts w:ascii="Times New Roman" w:hAnsi="Times New Roman" w:cs="Times New Roman"/>
                <w:sz w:val="24"/>
                <w:szCs w:val="24"/>
              </w:rPr>
              <w:t>8</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Привлечение  родителей (законных представителей) обучающихся, работников культуры, общественности в мероприятиях, проводимых в учреждении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1</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bookmarkStart w:id="15" w:name="Par481"/>
            <w:bookmarkStart w:id="16" w:name="Par486"/>
            <w:bookmarkEnd w:id="15"/>
            <w:bookmarkEnd w:id="16"/>
            <w:r>
              <w:rPr>
                <w:rFonts w:ascii="Times New Roman" w:hAnsi="Times New Roman" w:cs="Times New Roman"/>
                <w:sz w:val="24"/>
                <w:szCs w:val="24"/>
              </w:rPr>
              <w:lastRenderedPageBreak/>
              <w:t>9</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Грамоты Министерства образования Нижегородской области</w:t>
            </w:r>
          </w:p>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Грамоты главы района, районного отдела образования</w:t>
            </w:r>
          </w:p>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Грамоты учреждения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p w:rsidR="00160CF1" w:rsidRPr="002C058F" w:rsidRDefault="00160CF1" w:rsidP="00C5534E">
            <w:pPr>
              <w:pStyle w:val="ConsPlusNormal"/>
              <w:jc w:val="center"/>
              <w:rPr>
                <w:rFonts w:ascii="Times New Roman" w:hAnsi="Times New Roman" w:cs="Times New Roman"/>
                <w:sz w:val="24"/>
                <w:szCs w:val="24"/>
              </w:rPr>
            </w:pPr>
          </w:p>
          <w:p w:rsidR="00160CF1" w:rsidRPr="002C058F" w:rsidRDefault="00160CF1" w:rsidP="00C5534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p w:rsidR="00160CF1" w:rsidRPr="002C058F" w:rsidRDefault="00160CF1" w:rsidP="00C5534E">
            <w:pPr>
              <w:pStyle w:val="ConsPlusNormal"/>
              <w:jc w:val="center"/>
              <w:rPr>
                <w:rFonts w:ascii="Times New Roman" w:hAnsi="Times New Roman" w:cs="Times New Roman"/>
                <w:sz w:val="24"/>
                <w:szCs w:val="24"/>
              </w:rPr>
            </w:pPr>
          </w:p>
          <w:p w:rsidR="00160CF1" w:rsidRPr="002C058F" w:rsidRDefault="00160CF1" w:rsidP="00C5534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bookmarkStart w:id="17" w:name="Par491"/>
            <w:bookmarkEnd w:id="17"/>
            <w:r>
              <w:rPr>
                <w:rFonts w:ascii="Times New Roman" w:hAnsi="Times New Roman" w:cs="Times New Roman"/>
                <w:sz w:val="24"/>
                <w:szCs w:val="24"/>
              </w:rPr>
              <w:t>10</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Участие работника в конкурсах профессионального мастерства, социальных проектах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3</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11</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Разработка методических и дидактических материалов, рекомендаций, учебных и учебно-методических пособий, авторских программ, применяемых в образовательной деятельности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2</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12</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Проведение  открытых занятий, мастер-классов, групповых консультаций, выступлений на  педагогических советах, семинарах, методических объединениях.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2</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13</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Привлечение на занятия  детей с асоциальным поведением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1</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14</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Размещение на сайте учреждения методических и иных документов, разработанных работником для обеспечения образовательной деятельности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1</w:t>
            </w:r>
          </w:p>
        </w:tc>
      </w:tr>
      <w:tr w:rsidR="00160CF1" w:rsidRPr="002C058F"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15</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both"/>
              <w:rPr>
                <w:rFonts w:ascii="Times New Roman" w:hAnsi="Times New Roman" w:cs="Times New Roman"/>
                <w:sz w:val="24"/>
                <w:szCs w:val="24"/>
              </w:rPr>
            </w:pPr>
            <w:r w:rsidRPr="002C058F">
              <w:rPr>
                <w:rFonts w:ascii="Times New Roman" w:hAnsi="Times New Roman" w:cs="Times New Roman"/>
                <w:sz w:val="24"/>
                <w:szCs w:val="24"/>
              </w:rPr>
              <w:t>Участие в работе по эстетическому оформлению и благоустройству помещений, кабинетов и территории учреждения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2C058F" w:rsidRDefault="00160CF1" w:rsidP="00C5534E">
            <w:pPr>
              <w:pStyle w:val="ConsPlusNormal"/>
              <w:jc w:val="center"/>
              <w:rPr>
                <w:rFonts w:ascii="Times New Roman" w:hAnsi="Times New Roman" w:cs="Times New Roman"/>
                <w:sz w:val="24"/>
                <w:szCs w:val="24"/>
              </w:rPr>
            </w:pPr>
            <w:r w:rsidRPr="002C058F">
              <w:rPr>
                <w:rFonts w:ascii="Times New Roman" w:hAnsi="Times New Roman" w:cs="Times New Roman"/>
                <w:sz w:val="24"/>
                <w:szCs w:val="24"/>
              </w:rPr>
              <w:t>1</w:t>
            </w:r>
          </w:p>
        </w:tc>
      </w:tr>
    </w:tbl>
    <w:p w:rsidR="00160CF1" w:rsidRDefault="00160CF1" w:rsidP="00160CF1">
      <w:pPr>
        <w:pStyle w:val="ConsPlusNormal"/>
        <w:jc w:val="both"/>
      </w:pPr>
    </w:p>
    <w:p w:rsidR="00160CF1" w:rsidRPr="00CF1FCA" w:rsidRDefault="00160CF1" w:rsidP="00160CF1">
      <w:pPr>
        <w:pStyle w:val="ConsPlusNormal"/>
        <w:ind w:firstLine="540"/>
        <w:jc w:val="both"/>
        <w:rPr>
          <w:rFonts w:ascii="Times New Roman" w:hAnsi="Times New Roman" w:cs="Times New Roman"/>
          <w:sz w:val="24"/>
          <w:szCs w:val="24"/>
        </w:rPr>
      </w:pPr>
      <w:r w:rsidRPr="00CF1FCA">
        <w:rPr>
          <w:rFonts w:ascii="Times New Roman" w:hAnsi="Times New Roman" w:cs="Times New Roman"/>
          <w:sz w:val="24"/>
          <w:szCs w:val="24"/>
        </w:rPr>
        <w:t>Критерии, понижающие стимулирующую часть оплаты труда.</w:t>
      </w:r>
    </w:p>
    <w:p w:rsidR="00160CF1" w:rsidRPr="00CF1FCA" w:rsidRDefault="00160CF1" w:rsidP="00160CF1">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5232"/>
        <w:gridCol w:w="850"/>
        <w:gridCol w:w="964"/>
        <w:gridCol w:w="1008"/>
      </w:tblGrid>
      <w:tr w:rsidR="00160CF1" w:rsidRPr="00CF1FCA"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N п/п</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Критерии, понижающие уровень стимулирования</w:t>
            </w:r>
          </w:p>
        </w:tc>
        <w:tc>
          <w:tcPr>
            <w:tcW w:w="18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Измерители</w:t>
            </w: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Баллы</w:t>
            </w:r>
          </w:p>
        </w:tc>
      </w:tr>
      <w:tr w:rsidR="00160CF1" w:rsidRPr="00CF1FCA"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both"/>
              <w:rPr>
                <w:rFonts w:ascii="Times New Roman" w:hAnsi="Times New Roman" w:cs="Times New Roman"/>
                <w:sz w:val="24"/>
                <w:szCs w:val="24"/>
              </w:rPr>
            </w:pPr>
            <w:r w:rsidRPr="00CF1FCA">
              <w:rPr>
                <w:rFonts w:ascii="Times New Roman" w:hAnsi="Times New Roman" w:cs="Times New Roman"/>
                <w:sz w:val="24"/>
                <w:szCs w:val="24"/>
              </w:rPr>
              <w:t>1</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both"/>
              <w:rPr>
                <w:rFonts w:ascii="Times New Roman" w:hAnsi="Times New Roman" w:cs="Times New Roman"/>
                <w:sz w:val="24"/>
                <w:szCs w:val="24"/>
              </w:rPr>
            </w:pPr>
            <w:r w:rsidRPr="00CF1FCA">
              <w:rPr>
                <w:rFonts w:ascii="Times New Roman" w:hAnsi="Times New Roman" w:cs="Times New Roman"/>
                <w:sz w:val="24"/>
                <w:szCs w:val="24"/>
              </w:rPr>
              <w:t xml:space="preserve">Травматизм обучающихся во время образовательного процесса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-2</w:t>
            </w:r>
          </w:p>
        </w:tc>
      </w:tr>
      <w:tr w:rsidR="00160CF1" w:rsidRPr="00CF1FCA"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both"/>
              <w:rPr>
                <w:rFonts w:ascii="Times New Roman" w:hAnsi="Times New Roman" w:cs="Times New Roman"/>
                <w:sz w:val="24"/>
                <w:szCs w:val="24"/>
              </w:rPr>
            </w:pPr>
            <w:r w:rsidRPr="00CF1FCA">
              <w:rPr>
                <w:rFonts w:ascii="Times New Roman" w:hAnsi="Times New Roman" w:cs="Times New Roman"/>
                <w:sz w:val="24"/>
                <w:szCs w:val="24"/>
              </w:rPr>
              <w:t>2</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both"/>
              <w:rPr>
                <w:rFonts w:ascii="Times New Roman" w:hAnsi="Times New Roman" w:cs="Times New Roman"/>
                <w:sz w:val="24"/>
                <w:szCs w:val="24"/>
              </w:rPr>
            </w:pPr>
            <w:r w:rsidRPr="00CF1FCA">
              <w:rPr>
                <w:rFonts w:ascii="Times New Roman" w:hAnsi="Times New Roman" w:cs="Times New Roman"/>
                <w:sz w:val="24"/>
                <w:szCs w:val="24"/>
              </w:rPr>
              <w:t>Обоснованные жалобы о нарушении прав обучающихся, нашедшие отражение в административных актах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-2</w:t>
            </w:r>
          </w:p>
        </w:tc>
      </w:tr>
      <w:tr w:rsidR="00160CF1" w:rsidRPr="00CF1FCA"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both"/>
              <w:rPr>
                <w:rFonts w:ascii="Times New Roman" w:hAnsi="Times New Roman" w:cs="Times New Roman"/>
                <w:sz w:val="24"/>
                <w:szCs w:val="24"/>
              </w:rPr>
            </w:pPr>
            <w:r w:rsidRPr="00CF1FCA">
              <w:rPr>
                <w:rFonts w:ascii="Times New Roman" w:hAnsi="Times New Roman" w:cs="Times New Roman"/>
                <w:sz w:val="24"/>
                <w:szCs w:val="24"/>
              </w:rPr>
              <w:t>3</w:t>
            </w:r>
          </w:p>
        </w:tc>
        <w:tc>
          <w:tcPr>
            <w:tcW w:w="5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both"/>
              <w:rPr>
                <w:rFonts w:ascii="Times New Roman" w:hAnsi="Times New Roman" w:cs="Times New Roman"/>
                <w:sz w:val="24"/>
                <w:szCs w:val="24"/>
              </w:rPr>
            </w:pPr>
            <w:r w:rsidRPr="00CF1FCA">
              <w:rPr>
                <w:rFonts w:ascii="Times New Roman" w:hAnsi="Times New Roman" w:cs="Times New Roman"/>
                <w:sz w:val="24"/>
                <w:szCs w:val="24"/>
              </w:rPr>
              <w:t>Нарушение норм техники безопасности, санитарно-эпидемиологических норм, правил пожарной безопасности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-2</w:t>
            </w:r>
          </w:p>
        </w:tc>
      </w:tr>
    </w:tbl>
    <w:p w:rsidR="00160CF1" w:rsidRPr="002C058F" w:rsidRDefault="00160CF1" w:rsidP="00160CF1">
      <w:pPr>
        <w:pStyle w:val="ConsPlusNormal"/>
        <w:spacing w:before="220"/>
        <w:jc w:val="both"/>
        <w:rPr>
          <w:rFonts w:ascii="Times New Roman" w:hAnsi="Times New Roman" w:cs="Times New Roman"/>
          <w:sz w:val="24"/>
          <w:szCs w:val="24"/>
        </w:rPr>
      </w:pPr>
    </w:p>
    <w:p w:rsidR="00160CF1" w:rsidRPr="00CF1FCA" w:rsidRDefault="00160CF1" w:rsidP="00160CF1">
      <w:pPr>
        <w:pStyle w:val="ConsPlusNormal"/>
        <w:ind w:firstLine="540"/>
        <w:jc w:val="both"/>
        <w:rPr>
          <w:rFonts w:ascii="Times New Roman" w:hAnsi="Times New Roman" w:cs="Times New Roman"/>
          <w:sz w:val="24"/>
          <w:szCs w:val="24"/>
        </w:rPr>
      </w:pPr>
      <w:r w:rsidRPr="00CF1FCA">
        <w:rPr>
          <w:rFonts w:ascii="Times New Roman" w:hAnsi="Times New Roman" w:cs="Times New Roman"/>
          <w:sz w:val="24"/>
          <w:szCs w:val="24"/>
        </w:rPr>
        <w:t>2.6.4. Стимулирующая выплата за стаж непрерывной работы, выслугу лет устанавливается в целях укрепления кадрового состава учреждений.</w:t>
      </w:r>
    </w:p>
    <w:p w:rsidR="00160CF1" w:rsidRPr="00CF1FCA" w:rsidRDefault="00160CF1" w:rsidP="00160CF1">
      <w:pPr>
        <w:pStyle w:val="ConsPlusNormal"/>
        <w:spacing w:before="220"/>
        <w:ind w:firstLine="540"/>
        <w:jc w:val="both"/>
        <w:rPr>
          <w:rFonts w:ascii="Times New Roman" w:hAnsi="Times New Roman" w:cs="Times New Roman"/>
          <w:sz w:val="24"/>
          <w:szCs w:val="24"/>
        </w:rPr>
      </w:pPr>
      <w:r w:rsidRPr="00CF1FCA">
        <w:rPr>
          <w:rFonts w:ascii="Times New Roman" w:hAnsi="Times New Roman" w:cs="Times New Roman"/>
          <w:sz w:val="24"/>
          <w:szCs w:val="24"/>
        </w:rPr>
        <w:t xml:space="preserve">Выплаты за стаж непрерывной работы, выслугу лет производятся работникам в процентах от минимального оклада, минимальной ставки заработной платы в зависимости </w:t>
      </w:r>
      <w:r w:rsidRPr="00CF1FCA">
        <w:rPr>
          <w:rFonts w:ascii="Times New Roman" w:hAnsi="Times New Roman" w:cs="Times New Roman"/>
          <w:sz w:val="24"/>
          <w:szCs w:val="24"/>
        </w:rPr>
        <w:lastRenderedPageBreak/>
        <w:t>от общего количества лет, проработанных в физкультурно-спортивных организациях и организациях и (или) образовательных организациях, осуществляющих деятельность в области физической культуры и спорта, либо от стажа руководящей работы - для должностей категории "руководители" (руководитель учреждения, заместители руководителя, главный бухгалтер), стажа работы по специальности - для должностей категории работников физической культуры и спорта и работников образования.</w:t>
      </w:r>
    </w:p>
    <w:p w:rsidR="00160CF1" w:rsidRPr="00CF1FCA" w:rsidRDefault="00160CF1" w:rsidP="00160CF1">
      <w:pPr>
        <w:pStyle w:val="ConsPlusNormal"/>
        <w:spacing w:before="220"/>
        <w:ind w:firstLine="540"/>
        <w:jc w:val="both"/>
        <w:rPr>
          <w:rFonts w:ascii="Times New Roman" w:hAnsi="Times New Roman" w:cs="Times New Roman"/>
          <w:sz w:val="24"/>
          <w:szCs w:val="24"/>
        </w:rPr>
      </w:pPr>
      <w:r w:rsidRPr="00CF1FCA">
        <w:rPr>
          <w:rFonts w:ascii="Times New Roman" w:hAnsi="Times New Roman" w:cs="Times New Roman"/>
          <w:sz w:val="24"/>
          <w:szCs w:val="24"/>
        </w:rPr>
        <w:t>Размеры стимулирующих выплат за стаж непрерывной работы, выслугу лет в процентах от минимального оклада, минимальной ставки заработной платы приведены в таблице 12.</w:t>
      </w:r>
    </w:p>
    <w:p w:rsidR="00160CF1" w:rsidRPr="00CF1FCA" w:rsidRDefault="00160CF1" w:rsidP="00160CF1">
      <w:pPr>
        <w:pStyle w:val="ConsPlusNormal"/>
        <w:ind w:firstLine="540"/>
        <w:jc w:val="both"/>
        <w:rPr>
          <w:rFonts w:ascii="Times New Roman" w:hAnsi="Times New Roman" w:cs="Times New Roman"/>
          <w:sz w:val="24"/>
          <w:szCs w:val="24"/>
        </w:rPr>
      </w:pPr>
    </w:p>
    <w:p w:rsidR="00160CF1" w:rsidRPr="00CF1FCA" w:rsidRDefault="00160CF1" w:rsidP="00160CF1">
      <w:pPr>
        <w:pStyle w:val="ConsPlusNormal"/>
        <w:jc w:val="right"/>
        <w:outlineLvl w:val="3"/>
        <w:rPr>
          <w:rFonts w:ascii="Times New Roman" w:hAnsi="Times New Roman" w:cs="Times New Roman"/>
          <w:sz w:val="24"/>
          <w:szCs w:val="24"/>
        </w:rPr>
      </w:pPr>
      <w:r>
        <w:rPr>
          <w:rFonts w:ascii="Times New Roman" w:hAnsi="Times New Roman" w:cs="Times New Roman"/>
          <w:sz w:val="24"/>
          <w:szCs w:val="24"/>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160CF1" w:rsidRPr="00CF1FCA" w:rsidTr="00C5534E">
        <w:tc>
          <w:tcPr>
            <w:tcW w:w="3402" w:type="dxa"/>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Стаж непрерывной работы, выслуга лет</w:t>
            </w:r>
          </w:p>
        </w:tc>
        <w:tc>
          <w:tcPr>
            <w:tcW w:w="5669" w:type="dxa"/>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Размеры стимулирующей выплаты в процентах к минимальному окладу, минимальной ставке заработной платы</w:t>
            </w:r>
          </w:p>
        </w:tc>
      </w:tr>
      <w:tr w:rsidR="00160CF1" w:rsidRPr="00CF1FCA" w:rsidTr="00C5534E">
        <w:tc>
          <w:tcPr>
            <w:tcW w:w="3402" w:type="dxa"/>
          </w:tcPr>
          <w:p w:rsidR="00160CF1" w:rsidRPr="00CF1FCA" w:rsidRDefault="00160CF1" w:rsidP="00C5534E">
            <w:pPr>
              <w:pStyle w:val="ConsPlusNormal"/>
              <w:jc w:val="both"/>
              <w:rPr>
                <w:rFonts w:ascii="Times New Roman" w:hAnsi="Times New Roman" w:cs="Times New Roman"/>
                <w:sz w:val="24"/>
                <w:szCs w:val="24"/>
              </w:rPr>
            </w:pPr>
            <w:r w:rsidRPr="00CF1FCA">
              <w:rPr>
                <w:rFonts w:ascii="Times New Roman" w:hAnsi="Times New Roman" w:cs="Times New Roman"/>
                <w:sz w:val="24"/>
                <w:szCs w:val="24"/>
              </w:rPr>
              <w:t>от 3 до 5 лет</w:t>
            </w:r>
          </w:p>
        </w:tc>
        <w:tc>
          <w:tcPr>
            <w:tcW w:w="5669" w:type="dxa"/>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до 5</w:t>
            </w:r>
          </w:p>
        </w:tc>
      </w:tr>
      <w:tr w:rsidR="00160CF1" w:rsidRPr="00CF1FCA" w:rsidTr="00C5534E">
        <w:tc>
          <w:tcPr>
            <w:tcW w:w="3402" w:type="dxa"/>
          </w:tcPr>
          <w:p w:rsidR="00160CF1" w:rsidRPr="00CF1FCA" w:rsidRDefault="00160CF1" w:rsidP="00C5534E">
            <w:pPr>
              <w:pStyle w:val="ConsPlusNormal"/>
              <w:jc w:val="both"/>
              <w:rPr>
                <w:rFonts w:ascii="Times New Roman" w:hAnsi="Times New Roman" w:cs="Times New Roman"/>
                <w:sz w:val="24"/>
                <w:szCs w:val="24"/>
              </w:rPr>
            </w:pPr>
            <w:r w:rsidRPr="00CF1FCA">
              <w:rPr>
                <w:rFonts w:ascii="Times New Roman" w:hAnsi="Times New Roman" w:cs="Times New Roman"/>
                <w:sz w:val="24"/>
                <w:szCs w:val="24"/>
              </w:rPr>
              <w:t>от 5 до 10 лет</w:t>
            </w:r>
          </w:p>
        </w:tc>
        <w:tc>
          <w:tcPr>
            <w:tcW w:w="5669" w:type="dxa"/>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до 10</w:t>
            </w:r>
          </w:p>
        </w:tc>
      </w:tr>
      <w:tr w:rsidR="00160CF1" w:rsidRPr="00CF1FCA" w:rsidTr="00C5534E">
        <w:tc>
          <w:tcPr>
            <w:tcW w:w="3402" w:type="dxa"/>
          </w:tcPr>
          <w:p w:rsidR="00160CF1" w:rsidRPr="00CF1FCA" w:rsidRDefault="00160CF1" w:rsidP="00C5534E">
            <w:pPr>
              <w:pStyle w:val="ConsPlusNormal"/>
              <w:jc w:val="both"/>
              <w:rPr>
                <w:rFonts w:ascii="Times New Roman" w:hAnsi="Times New Roman" w:cs="Times New Roman"/>
                <w:sz w:val="24"/>
                <w:szCs w:val="24"/>
              </w:rPr>
            </w:pPr>
            <w:r w:rsidRPr="00CF1FCA">
              <w:rPr>
                <w:rFonts w:ascii="Times New Roman" w:hAnsi="Times New Roman" w:cs="Times New Roman"/>
                <w:sz w:val="24"/>
                <w:szCs w:val="24"/>
              </w:rPr>
              <w:t>от 10 до 15 лет</w:t>
            </w:r>
          </w:p>
        </w:tc>
        <w:tc>
          <w:tcPr>
            <w:tcW w:w="5669" w:type="dxa"/>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до 15</w:t>
            </w:r>
          </w:p>
        </w:tc>
      </w:tr>
      <w:tr w:rsidR="00160CF1" w:rsidRPr="00CF1FCA" w:rsidTr="00C5534E">
        <w:tc>
          <w:tcPr>
            <w:tcW w:w="3402" w:type="dxa"/>
          </w:tcPr>
          <w:p w:rsidR="00160CF1" w:rsidRPr="00CF1FCA" w:rsidRDefault="00160CF1" w:rsidP="00C5534E">
            <w:pPr>
              <w:pStyle w:val="ConsPlusNormal"/>
              <w:jc w:val="both"/>
              <w:rPr>
                <w:rFonts w:ascii="Times New Roman" w:hAnsi="Times New Roman" w:cs="Times New Roman"/>
                <w:sz w:val="24"/>
                <w:szCs w:val="24"/>
              </w:rPr>
            </w:pPr>
            <w:r w:rsidRPr="00CF1FCA">
              <w:rPr>
                <w:rFonts w:ascii="Times New Roman" w:hAnsi="Times New Roman" w:cs="Times New Roman"/>
                <w:sz w:val="24"/>
                <w:szCs w:val="24"/>
              </w:rPr>
              <w:t>свыше 15 лет</w:t>
            </w:r>
          </w:p>
        </w:tc>
        <w:tc>
          <w:tcPr>
            <w:tcW w:w="5669" w:type="dxa"/>
          </w:tcPr>
          <w:p w:rsidR="00160CF1" w:rsidRPr="00CF1FCA" w:rsidRDefault="00160CF1" w:rsidP="00C5534E">
            <w:pPr>
              <w:pStyle w:val="ConsPlusNormal"/>
              <w:jc w:val="center"/>
              <w:rPr>
                <w:rFonts w:ascii="Times New Roman" w:hAnsi="Times New Roman" w:cs="Times New Roman"/>
                <w:sz w:val="24"/>
                <w:szCs w:val="24"/>
              </w:rPr>
            </w:pPr>
            <w:r w:rsidRPr="00CF1FCA">
              <w:rPr>
                <w:rFonts w:ascii="Times New Roman" w:hAnsi="Times New Roman" w:cs="Times New Roman"/>
                <w:sz w:val="24"/>
                <w:szCs w:val="24"/>
              </w:rPr>
              <w:t>до 20</w:t>
            </w:r>
          </w:p>
        </w:tc>
      </w:tr>
    </w:tbl>
    <w:p w:rsidR="00160CF1" w:rsidRDefault="00160CF1" w:rsidP="00160CF1">
      <w:pPr>
        <w:pStyle w:val="ConsPlusNormal"/>
        <w:ind w:firstLine="540"/>
        <w:jc w:val="both"/>
      </w:pPr>
    </w:p>
    <w:p w:rsidR="00160CF1" w:rsidRPr="006755E3" w:rsidRDefault="00160CF1" w:rsidP="00160CF1">
      <w:pPr>
        <w:pStyle w:val="ConsPlusNormal"/>
        <w:ind w:firstLine="540"/>
        <w:jc w:val="both"/>
        <w:rPr>
          <w:rFonts w:ascii="Times New Roman" w:hAnsi="Times New Roman" w:cs="Times New Roman"/>
          <w:sz w:val="24"/>
          <w:szCs w:val="24"/>
        </w:rPr>
      </w:pPr>
      <w:r w:rsidRPr="006755E3">
        <w:rPr>
          <w:rFonts w:ascii="Times New Roman" w:hAnsi="Times New Roman" w:cs="Times New Roman"/>
          <w:sz w:val="24"/>
          <w:szCs w:val="24"/>
        </w:rPr>
        <w:t>В целях привлечения и укрепления кадрового тренерско-преподавательского состава устанавливаются стимулирующие выплаты в размере до 20% от минимального оклада, минимальной ставки заработной платы молодым специалистам (тренерам-преподавателям, инструкторам-методистам в возрасте до 30 лет) в течение 3 первых лет работы, если они получили впервые высшее или среднее профессиональное образование, соответствующее должности, независимо от формы получения образования, и приступили к работе по специальности не позднее 3 месяцев после получения соответствующего диплома государственного образца.</w:t>
      </w:r>
    </w:p>
    <w:p w:rsidR="00160CF1" w:rsidRPr="00235C88" w:rsidRDefault="00160CF1" w:rsidP="00160CF1">
      <w:pPr>
        <w:pStyle w:val="ConsPlusNormal"/>
        <w:spacing w:before="220"/>
        <w:ind w:firstLine="540"/>
        <w:jc w:val="both"/>
        <w:rPr>
          <w:rFonts w:ascii="Times New Roman" w:hAnsi="Times New Roman" w:cs="Times New Roman"/>
          <w:sz w:val="24"/>
          <w:szCs w:val="24"/>
        </w:rPr>
      </w:pPr>
      <w:r w:rsidRPr="00235C88">
        <w:rPr>
          <w:rFonts w:ascii="Times New Roman" w:hAnsi="Times New Roman" w:cs="Times New Roman"/>
          <w:sz w:val="24"/>
          <w:szCs w:val="24"/>
        </w:rPr>
        <w:t xml:space="preserve">Отдельным работникам учреждений (руководителям, тренерам-преподавателям, инструкторам-методистам, спортсменам-инструкторам, а также специалистам, относящимся к </w:t>
      </w:r>
      <w:hyperlink r:id="rId22" w:history="1">
        <w:r w:rsidRPr="00235C88">
          <w:rPr>
            <w:rFonts w:ascii="Times New Roman" w:hAnsi="Times New Roman" w:cs="Times New Roman"/>
            <w:sz w:val="24"/>
            <w:szCs w:val="24"/>
          </w:rPr>
          <w:t>ПКГ</w:t>
        </w:r>
      </w:hyperlink>
      <w:r w:rsidRPr="00235C88">
        <w:rPr>
          <w:rFonts w:ascii="Times New Roman" w:hAnsi="Times New Roman" w:cs="Times New Roman"/>
          <w:sz w:val="24"/>
          <w:szCs w:val="24"/>
        </w:rPr>
        <w:t xml:space="preserve"> общеотраслевых должностей руководителей, специалистов и служащих) устанавливаются выплаты к минимальным окладам, минимальным ставкам заработной платы за участие в подготовке спортсмена высокого класса согласно таблице 13.</w:t>
      </w:r>
    </w:p>
    <w:p w:rsidR="00160CF1" w:rsidRPr="006755E3" w:rsidRDefault="00160CF1" w:rsidP="00160CF1">
      <w:pPr>
        <w:pStyle w:val="ConsPlusNormal"/>
        <w:ind w:firstLine="540"/>
        <w:jc w:val="both"/>
        <w:rPr>
          <w:rFonts w:ascii="Times New Roman" w:hAnsi="Times New Roman" w:cs="Times New Roman"/>
          <w:sz w:val="24"/>
          <w:szCs w:val="24"/>
        </w:rPr>
      </w:pPr>
    </w:p>
    <w:p w:rsidR="00160CF1" w:rsidRPr="00074757" w:rsidRDefault="00160CF1" w:rsidP="00160CF1">
      <w:pPr>
        <w:pStyle w:val="ConsPlusNormal"/>
        <w:jc w:val="right"/>
        <w:outlineLvl w:val="3"/>
        <w:rPr>
          <w:rFonts w:ascii="Times New Roman" w:hAnsi="Times New Roman" w:cs="Times New Roman"/>
          <w:sz w:val="24"/>
          <w:szCs w:val="24"/>
        </w:rPr>
      </w:pPr>
      <w:r w:rsidRPr="00074757">
        <w:rPr>
          <w:rFonts w:ascii="Times New Roman" w:hAnsi="Times New Roman" w:cs="Times New Roman"/>
          <w:sz w:val="24"/>
          <w:szCs w:val="24"/>
        </w:rPr>
        <w:t>Таблица 13</w:t>
      </w:r>
    </w:p>
    <w:p w:rsidR="00160CF1" w:rsidRPr="00074757" w:rsidRDefault="00160CF1" w:rsidP="00160CF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077"/>
        <w:gridCol w:w="1757"/>
        <w:gridCol w:w="1644"/>
      </w:tblGrid>
      <w:tr w:rsidR="00160CF1" w:rsidTr="00C5534E">
        <w:tc>
          <w:tcPr>
            <w:tcW w:w="4592" w:type="dxa"/>
            <w:vMerge w:val="restart"/>
            <w:tcBorders>
              <w:top w:val="single" w:sz="4" w:space="0" w:color="auto"/>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077" w:type="dxa"/>
            <w:vMerge w:val="restart"/>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Занятое место</w:t>
            </w:r>
          </w:p>
        </w:tc>
        <w:tc>
          <w:tcPr>
            <w:tcW w:w="3401" w:type="dxa"/>
            <w:gridSpan w:val="2"/>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Размер выплаты в % к минимальному окладу, минимальной ставке заработной платы работника за участие в подготовке одного спортсмена</w:t>
            </w:r>
          </w:p>
        </w:tc>
      </w:tr>
      <w:tr w:rsidR="00160CF1" w:rsidTr="00C5534E">
        <w:tc>
          <w:tcPr>
            <w:tcW w:w="4592" w:type="dxa"/>
            <w:vMerge/>
            <w:tcBorders>
              <w:top w:val="single" w:sz="4" w:space="0" w:color="auto"/>
              <w:bottom w:val="single" w:sz="4" w:space="0" w:color="auto"/>
            </w:tcBorders>
          </w:tcPr>
          <w:p w:rsidR="00160CF1" w:rsidRPr="006755E3" w:rsidRDefault="00160CF1" w:rsidP="00C5534E"/>
        </w:tc>
        <w:tc>
          <w:tcPr>
            <w:tcW w:w="1077" w:type="dxa"/>
            <w:vMerge/>
            <w:tcBorders>
              <w:top w:val="single" w:sz="4" w:space="0" w:color="auto"/>
              <w:bottom w:val="single" w:sz="4" w:space="0" w:color="auto"/>
            </w:tcBorders>
          </w:tcPr>
          <w:p w:rsidR="00160CF1" w:rsidRPr="006755E3" w:rsidRDefault="00160CF1" w:rsidP="00C5534E"/>
        </w:tc>
        <w:tc>
          <w:tcPr>
            <w:tcW w:w="1757"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Постоянный состав обучающихся</w:t>
            </w:r>
          </w:p>
        </w:tc>
        <w:tc>
          <w:tcPr>
            <w:tcW w:w="1644"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Переменный состав обучающихся</w:t>
            </w:r>
          </w:p>
        </w:tc>
      </w:tr>
      <w:tr w:rsidR="00160CF1" w:rsidTr="00C5534E">
        <w:tc>
          <w:tcPr>
            <w:tcW w:w="9070" w:type="dxa"/>
            <w:gridSpan w:val="4"/>
            <w:tcBorders>
              <w:top w:val="single" w:sz="4" w:space="0" w:color="auto"/>
              <w:bottom w:val="single" w:sz="4" w:space="0" w:color="auto"/>
            </w:tcBorders>
          </w:tcPr>
          <w:p w:rsidR="00160CF1" w:rsidRPr="006755E3" w:rsidRDefault="00160CF1" w:rsidP="00C5534E">
            <w:pPr>
              <w:pStyle w:val="ConsPlusNormal"/>
              <w:jc w:val="center"/>
              <w:outlineLvl w:val="4"/>
              <w:rPr>
                <w:rFonts w:ascii="Times New Roman" w:hAnsi="Times New Roman" w:cs="Times New Roman"/>
                <w:sz w:val="24"/>
                <w:szCs w:val="24"/>
              </w:rPr>
            </w:pPr>
            <w:r w:rsidRPr="006755E3">
              <w:rPr>
                <w:rFonts w:ascii="Times New Roman" w:hAnsi="Times New Roman" w:cs="Times New Roman"/>
                <w:sz w:val="24"/>
                <w:szCs w:val="24"/>
              </w:rPr>
              <w:lastRenderedPageBreak/>
              <w:t>1. В личных и командных видах спортивных дисциплин:</w:t>
            </w: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bookmarkStart w:id="18" w:name="P1391"/>
            <w:bookmarkEnd w:id="18"/>
            <w:r w:rsidRPr="006755E3">
              <w:rPr>
                <w:rFonts w:ascii="Times New Roman" w:hAnsi="Times New Roman" w:cs="Times New Roman"/>
                <w:sz w:val="24"/>
                <w:szCs w:val="24"/>
              </w:rPr>
              <w:t>1.1. Олимпийские, Паралимпийские, Сурдлимпийские игры</w:t>
            </w:r>
          </w:p>
        </w:tc>
        <w:tc>
          <w:tcPr>
            <w:tcW w:w="107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w:t>
            </w: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15</w:t>
            </w:r>
          </w:p>
        </w:tc>
        <w:tc>
          <w:tcPr>
            <w:tcW w:w="1644"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7</w:t>
            </w: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чемпионат мира</w:t>
            </w:r>
          </w:p>
        </w:tc>
        <w:tc>
          <w:tcPr>
            <w:tcW w:w="107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1.2. Олимпийские, Паралимпийские, Сурдлимпийские игры</w:t>
            </w:r>
          </w:p>
        </w:tc>
        <w:tc>
          <w:tcPr>
            <w:tcW w:w="107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2 - 6</w:t>
            </w: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10</w:t>
            </w:r>
          </w:p>
        </w:tc>
        <w:tc>
          <w:tcPr>
            <w:tcW w:w="1644"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чемпионат мира</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2 - 3</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чемпионат Европы</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1 - 3</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Кубок мира</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1 - 3</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Кубок Европы</w:t>
            </w:r>
          </w:p>
        </w:tc>
        <w:tc>
          <w:tcPr>
            <w:tcW w:w="107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w:t>
            </w: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1.3. Чемпионат мира</w:t>
            </w:r>
          </w:p>
        </w:tc>
        <w:tc>
          <w:tcPr>
            <w:tcW w:w="107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10</w:t>
            </w:r>
          </w:p>
        </w:tc>
        <w:tc>
          <w:tcPr>
            <w:tcW w:w="1644"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чемпионат Европы</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Кубок мира</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Кубок Европы</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2 - 3</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чемпионат России</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1 - 3</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Кубок России</w:t>
            </w:r>
          </w:p>
        </w:tc>
        <w:tc>
          <w:tcPr>
            <w:tcW w:w="107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w:t>
            </w: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1.4. Олимпийские, Паралимпийские игры, чемпионат мира</w:t>
            </w:r>
          </w:p>
        </w:tc>
        <w:tc>
          <w:tcPr>
            <w:tcW w:w="107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участие</w:t>
            </w: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8</w:t>
            </w:r>
          </w:p>
        </w:tc>
        <w:tc>
          <w:tcPr>
            <w:tcW w:w="1644"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3</w:t>
            </w: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чемпионат Европы</w:t>
            </w:r>
          </w:p>
        </w:tc>
        <w:tc>
          <w:tcPr>
            <w:tcW w:w="107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Кубок Европы</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Кубок России</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2 - 3</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официальные международные соревнования с участием сборной команды России (основной состав)</w:t>
            </w:r>
          </w:p>
        </w:tc>
        <w:tc>
          <w:tcPr>
            <w:tcW w:w="107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w:t>
            </w: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1.5. Чемпионат России</w:t>
            </w:r>
          </w:p>
        </w:tc>
        <w:tc>
          <w:tcPr>
            <w:tcW w:w="107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8</w:t>
            </w:r>
          </w:p>
        </w:tc>
        <w:tc>
          <w:tcPr>
            <w:tcW w:w="1644"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3</w:t>
            </w: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первенство России (молодежь, юниоры)</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1 - 3</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первенство России (старшие юноши)</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первенство мира, Европы</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официальные международные соревнования с участием сборной команды России (основной состав)</w:t>
            </w:r>
          </w:p>
        </w:tc>
        <w:tc>
          <w:tcPr>
            <w:tcW w:w="107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2 - 3</w:t>
            </w: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1.6. Финал Спартакиады молодежи</w:t>
            </w:r>
          </w:p>
        </w:tc>
        <w:tc>
          <w:tcPr>
            <w:tcW w:w="107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1 - 3</w:t>
            </w: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8</w:t>
            </w:r>
          </w:p>
        </w:tc>
        <w:tc>
          <w:tcPr>
            <w:tcW w:w="1644"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3</w:t>
            </w: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xml:space="preserve">- финал Всероссийских соревнований </w:t>
            </w:r>
            <w:r w:rsidRPr="006755E3">
              <w:rPr>
                <w:rFonts w:ascii="Times New Roman" w:hAnsi="Times New Roman" w:cs="Times New Roman"/>
                <w:sz w:val="24"/>
                <w:szCs w:val="24"/>
              </w:rPr>
              <w:lastRenderedPageBreak/>
              <w:t>среди спортивных школ</w:t>
            </w:r>
          </w:p>
        </w:tc>
        <w:tc>
          <w:tcPr>
            <w:tcW w:w="107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lastRenderedPageBreak/>
              <w:t>1</w:t>
            </w: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lastRenderedPageBreak/>
              <w:t>1.7. Первенство России (молодежь, юниоры)</w:t>
            </w:r>
          </w:p>
        </w:tc>
        <w:tc>
          <w:tcPr>
            <w:tcW w:w="107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c>
          <w:tcPr>
            <w:tcW w:w="1644"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2</w:t>
            </w: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первенство России (старшие юноши)</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2 - 3</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финал Спартакиады молодежи</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финал Спартакиады учащихся</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1 - 3</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финал всероссийских соревнований среди спортивных школ</w:t>
            </w:r>
          </w:p>
        </w:tc>
        <w:tc>
          <w:tcPr>
            <w:tcW w:w="107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2 - 3</w:t>
            </w: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1.8. Первенство России (старшие юноши)</w:t>
            </w:r>
          </w:p>
        </w:tc>
        <w:tc>
          <w:tcPr>
            <w:tcW w:w="107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c>
          <w:tcPr>
            <w:tcW w:w="1644"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2</w:t>
            </w: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финал Спартакиады учащихся</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финал Всероссийских соревнований среди спортивных школ</w:t>
            </w:r>
          </w:p>
        </w:tc>
        <w:tc>
          <w:tcPr>
            <w:tcW w:w="107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c>
          <w:tcPr>
            <w:tcW w:w="4592" w:type="dxa"/>
            <w:tcBorders>
              <w:top w:val="single" w:sz="4" w:space="0" w:color="auto"/>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1.9. Зачисление в государственное училище олимпийского резерва</w:t>
            </w:r>
          </w:p>
        </w:tc>
        <w:tc>
          <w:tcPr>
            <w:tcW w:w="1077" w:type="dxa"/>
            <w:tcBorders>
              <w:top w:val="single" w:sz="4" w:space="0" w:color="auto"/>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c>
          <w:tcPr>
            <w:tcW w:w="1644" w:type="dxa"/>
            <w:tcBorders>
              <w:top w:val="single" w:sz="4" w:space="0" w:color="auto"/>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c>
          <w:tcPr>
            <w:tcW w:w="4592" w:type="dxa"/>
            <w:tcBorders>
              <w:top w:val="single" w:sz="4" w:space="0" w:color="auto"/>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1.10. Официальные всероссийские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 (далее - ЕКП), в составе сборной команды субъекта Российской Федерации (далее - РФ)</w:t>
            </w:r>
          </w:p>
        </w:tc>
        <w:tc>
          <w:tcPr>
            <w:tcW w:w="1077"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участие</w:t>
            </w:r>
          </w:p>
        </w:tc>
        <w:tc>
          <w:tcPr>
            <w:tcW w:w="1757"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3</w:t>
            </w:r>
          </w:p>
        </w:tc>
        <w:tc>
          <w:tcPr>
            <w:tcW w:w="1644" w:type="dxa"/>
            <w:tcBorders>
              <w:top w:val="single" w:sz="4" w:space="0" w:color="auto"/>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c>
          <w:tcPr>
            <w:tcW w:w="4592" w:type="dxa"/>
            <w:tcBorders>
              <w:top w:val="single" w:sz="4" w:space="0" w:color="auto"/>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1.11. Чемпионат и первенство субъектов РФ (возраст - свыше 15 лет)</w:t>
            </w:r>
          </w:p>
        </w:tc>
        <w:tc>
          <w:tcPr>
            <w:tcW w:w="1077"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1 - 6</w:t>
            </w:r>
          </w:p>
        </w:tc>
        <w:tc>
          <w:tcPr>
            <w:tcW w:w="1757"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3</w:t>
            </w:r>
          </w:p>
        </w:tc>
        <w:tc>
          <w:tcPr>
            <w:tcW w:w="1644" w:type="dxa"/>
            <w:tcBorders>
              <w:top w:val="single" w:sz="4" w:space="0" w:color="auto"/>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c>
          <w:tcPr>
            <w:tcW w:w="9070" w:type="dxa"/>
            <w:gridSpan w:val="4"/>
            <w:tcBorders>
              <w:top w:val="single" w:sz="4" w:space="0" w:color="auto"/>
              <w:bottom w:val="single" w:sz="4" w:space="0" w:color="auto"/>
            </w:tcBorders>
          </w:tcPr>
          <w:p w:rsidR="00160CF1" w:rsidRPr="006755E3" w:rsidRDefault="00160CF1" w:rsidP="00C5534E">
            <w:pPr>
              <w:pStyle w:val="ConsPlusNormal"/>
              <w:jc w:val="center"/>
              <w:outlineLvl w:val="4"/>
              <w:rPr>
                <w:rFonts w:ascii="Times New Roman" w:hAnsi="Times New Roman" w:cs="Times New Roman"/>
                <w:sz w:val="24"/>
                <w:szCs w:val="24"/>
              </w:rPr>
            </w:pPr>
            <w:r w:rsidRPr="006755E3">
              <w:rPr>
                <w:rFonts w:ascii="Times New Roman" w:hAnsi="Times New Roman" w:cs="Times New Roman"/>
                <w:sz w:val="24"/>
                <w:szCs w:val="24"/>
              </w:rPr>
              <w:t>2. В командных игровых видах:</w:t>
            </w: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2.1. Олимпийские, Паралимпийские</w:t>
            </w:r>
          </w:p>
        </w:tc>
        <w:tc>
          <w:tcPr>
            <w:tcW w:w="107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w:t>
            </w: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15</w:t>
            </w:r>
          </w:p>
        </w:tc>
        <w:tc>
          <w:tcPr>
            <w:tcW w:w="1644"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7</w:t>
            </w: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чемпионаты мира, Европы</w:t>
            </w:r>
          </w:p>
        </w:tc>
        <w:tc>
          <w:tcPr>
            <w:tcW w:w="107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w:t>
            </w: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2.2. Олимпийские, Паралимпийские</w:t>
            </w:r>
          </w:p>
        </w:tc>
        <w:tc>
          <w:tcPr>
            <w:tcW w:w="107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2 - 6</w:t>
            </w: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10</w:t>
            </w:r>
          </w:p>
        </w:tc>
        <w:tc>
          <w:tcPr>
            <w:tcW w:w="1644"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чемпионаты мира, Европы</w:t>
            </w:r>
          </w:p>
        </w:tc>
        <w:tc>
          <w:tcPr>
            <w:tcW w:w="107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2 - 3</w:t>
            </w: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c>
          <w:tcPr>
            <w:tcW w:w="4592" w:type="dxa"/>
            <w:tcBorders>
              <w:top w:val="single" w:sz="4" w:space="0" w:color="auto"/>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2.3. Официальные международные соревнования, включенные в ЕКП, с участием сборной команды России (основной состав)</w:t>
            </w:r>
          </w:p>
        </w:tc>
        <w:tc>
          <w:tcPr>
            <w:tcW w:w="1077"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1 - 3</w:t>
            </w:r>
          </w:p>
        </w:tc>
        <w:tc>
          <w:tcPr>
            <w:tcW w:w="1757"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10</w:t>
            </w:r>
          </w:p>
        </w:tc>
        <w:tc>
          <w:tcPr>
            <w:tcW w:w="1644"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2.4. За подготовку команды, занявшей</w:t>
            </w:r>
          </w:p>
        </w:tc>
        <w:tc>
          <w:tcPr>
            <w:tcW w:w="1077" w:type="dxa"/>
            <w:tcBorders>
              <w:top w:val="single" w:sz="4" w:space="0" w:color="auto"/>
              <w:bottom w:val="nil"/>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8</w:t>
            </w:r>
          </w:p>
        </w:tc>
        <w:tc>
          <w:tcPr>
            <w:tcW w:w="1644"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3</w:t>
            </w: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на чемпионате России</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1 - 3</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на первенстве России</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1 - 2</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lastRenderedPageBreak/>
              <w:t>- в финале Спартакиады учащихся, всероссийских соревнованиях среди спортивных школ</w:t>
            </w:r>
          </w:p>
        </w:tc>
        <w:tc>
          <w:tcPr>
            <w:tcW w:w="107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w:t>
            </w: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2.5. За подготовку команды, занявшей:</w:t>
            </w:r>
          </w:p>
        </w:tc>
        <w:tc>
          <w:tcPr>
            <w:tcW w:w="1077" w:type="dxa"/>
            <w:tcBorders>
              <w:top w:val="single" w:sz="4" w:space="0" w:color="auto"/>
              <w:bottom w:val="nil"/>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single" w:sz="4" w:space="0" w:color="auto"/>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c>
          <w:tcPr>
            <w:tcW w:w="1644" w:type="dxa"/>
            <w:tcBorders>
              <w:top w:val="single" w:sz="4" w:space="0" w:color="auto"/>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на чемпионате России</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4 - 6</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на первенстве России</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3 - 4</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в финале Спартакиады учащихся, всероссийских соревнованиях среди спортивных школ</w:t>
            </w:r>
          </w:p>
        </w:tc>
        <w:tc>
          <w:tcPr>
            <w:tcW w:w="107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2 - 3</w:t>
            </w:r>
          </w:p>
        </w:tc>
        <w:tc>
          <w:tcPr>
            <w:tcW w:w="175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на чемпионатах и первенствах субъектов РФ (в возрастной категории свыше 15 лет)</w:t>
            </w:r>
          </w:p>
        </w:tc>
        <w:tc>
          <w:tcPr>
            <w:tcW w:w="107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1 - 2</w:t>
            </w:r>
          </w:p>
        </w:tc>
        <w:tc>
          <w:tcPr>
            <w:tcW w:w="175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c>
          <w:tcPr>
            <w:tcW w:w="4592" w:type="dxa"/>
            <w:tcBorders>
              <w:top w:val="single" w:sz="4" w:space="0" w:color="auto"/>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2.6. Зачисление в государственное училище олимпийского резерва</w:t>
            </w:r>
          </w:p>
        </w:tc>
        <w:tc>
          <w:tcPr>
            <w:tcW w:w="1077" w:type="dxa"/>
            <w:tcBorders>
              <w:top w:val="single" w:sz="4" w:space="0" w:color="auto"/>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c>
          <w:tcPr>
            <w:tcW w:w="1644" w:type="dxa"/>
            <w:tcBorders>
              <w:top w:val="single" w:sz="4" w:space="0" w:color="auto"/>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2.7. Участие в составе сборной команды России в официальных международных соревнованиях</w:t>
            </w:r>
          </w:p>
        </w:tc>
        <w:tc>
          <w:tcPr>
            <w:tcW w:w="1077" w:type="dxa"/>
            <w:tcBorders>
              <w:top w:val="single" w:sz="4" w:space="0" w:color="auto"/>
              <w:bottom w:val="nil"/>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single" w:sz="4" w:space="0" w:color="auto"/>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single" w:sz="4" w:space="0" w:color="auto"/>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основной состав сборной РФ</w:t>
            </w:r>
          </w:p>
        </w:tc>
        <w:tc>
          <w:tcPr>
            <w:tcW w:w="107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8</w:t>
            </w:r>
          </w:p>
        </w:tc>
        <w:tc>
          <w:tcPr>
            <w:tcW w:w="1644"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молодежный состав сборной РФ</w:t>
            </w:r>
          </w:p>
        </w:tc>
        <w:tc>
          <w:tcPr>
            <w:tcW w:w="107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8</w:t>
            </w:r>
          </w:p>
        </w:tc>
        <w:tc>
          <w:tcPr>
            <w:tcW w:w="1644"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3</w:t>
            </w: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юношеский состав сборной РФ</w:t>
            </w:r>
          </w:p>
        </w:tc>
        <w:tc>
          <w:tcPr>
            <w:tcW w:w="107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c>
          <w:tcPr>
            <w:tcW w:w="1644"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1</w:t>
            </w:r>
          </w:p>
        </w:tc>
      </w:tr>
      <w:tr w:rsidR="00160CF1" w:rsidTr="00C5534E">
        <w:tblPrEx>
          <w:tblBorders>
            <w:insideH w:val="none" w:sz="0" w:space="0" w:color="auto"/>
          </w:tblBorders>
        </w:tblPrEx>
        <w:tc>
          <w:tcPr>
            <w:tcW w:w="4592" w:type="dxa"/>
            <w:tcBorders>
              <w:top w:val="single" w:sz="4" w:space="0" w:color="auto"/>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2.8. Зачисление учащихся и выпускников школы в команды мастеров</w:t>
            </w:r>
          </w:p>
        </w:tc>
        <w:tc>
          <w:tcPr>
            <w:tcW w:w="1077" w:type="dxa"/>
            <w:tcBorders>
              <w:top w:val="single" w:sz="4" w:space="0" w:color="auto"/>
              <w:bottom w:val="nil"/>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single" w:sz="4" w:space="0" w:color="auto"/>
              <w:bottom w:val="nil"/>
            </w:tcBorders>
          </w:tcPr>
          <w:p w:rsidR="00160CF1" w:rsidRPr="006755E3" w:rsidRDefault="00160CF1" w:rsidP="00C5534E">
            <w:pPr>
              <w:pStyle w:val="ConsPlusNormal"/>
              <w:rPr>
                <w:rFonts w:ascii="Times New Roman" w:hAnsi="Times New Roman" w:cs="Times New Roman"/>
                <w:sz w:val="24"/>
                <w:szCs w:val="24"/>
              </w:rPr>
            </w:pPr>
          </w:p>
        </w:tc>
        <w:tc>
          <w:tcPr>
            <w:tcW w:w="1644" w:type="dxa"/>
            <w:tcBorders>
              <w:top w:val="single" w:sz="4" w:space="0" w:color="auto"/>
              <w:bottom w:val="nil"/>
            </w:tcBorders>
          </w:tcPr>
          <w:p w:rsidR="00160CF1" w:rsidRPr="006755E3" w:rsidRDefault="00160CF1" w:rsidP="00C5534E">
            <w:pPr>
              <w:pStyle w:val="ConsPlusNormal"/>
              <w:rPr>
                <w:rFonts w:ascii="Times New Roman" w:hAnsi="Times New Roman" w:cs="Times New Roman"/>
                <w:sz w:val="24"/>
                <w:szCs w:val="24"/>
              </w:rPr>
            </w:pP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I лиги</w:t>
            </w:r>
          </w:p>
        </w:tc>
        <w:tc>
          <w:tcPr>
            <w:tcW w:w="107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c>
          <w:tcPr>
            <w:tcW w:w="1644"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3</w:t>
            </w:r>
          </w:p>
        </w:tc>
      </w:tr>
      <w:tr w:rsidR="00160CF1" w:rsidTr="00C5534E">
        <w:tblPrEx>
          <w:tblBorders>
            <w:insideH w:val="none" w:sz="0" w:space="0" w:color="auto"/>
          </w:tblBorders>
        </w:tblPrEx>
        <w:tc>
          <w:tcPr>
            <w:tcW w:w="4592" w:type="dxa"/>
            <w:tcBorders>
              <w:top w:val="nil"/>
              <w:bottom w:val="nil"/>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высшей лиги</w:t>
            </w:r>
          </w:p>
        </w:tc>
        <w:tc>
          <w:tcPr>
            <w:tcW w:w="1077" w:type="dxa"/>
            <w:tcBorders>
              <w:top w:val="nil"/>
              <w:bottom w:val="nil"/>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c>
          <w:tcPr>
            <w:tcW w:w="1644" w:type="dxa"/>
            <w:tcBorders>
              <w:top w:val="nil"/>
              <w:bottom w:val="nil"/>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3</w:t>
            </w:r>
          </w:p>
        </w:tc>
      </w:tr>
      <w:tr w:rsidR="00160CF1" w:rsidTr="00C5534E">
        <w:tblPrEx>
          <w:tblBorders>
            <w:insideH w:val="none" w:sz="0" w:space="0" w:color="auto"/>
          </w:tblBorders>
        </w:tblPrEx>
        <w:tc>
          <w:tcPr>
            <w:tcW w:w="4592" w:type="dxa"/>
            <w:tcBorders>
              <w:top w:val="nil"/>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 суперлиги</w:t>
            </w:r>
          </w:p>
        </w:tc>
        <w:tc>
          <w:tcPr>
            <w:tcW w:w="1077" w:type="dxa"/>
            <w:tcBorders>
              <w:top w:val="nil"/>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c>
          <w:tcPr>
            <w:tcW w:w="1757"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8</w:t>
            </w:r>
          </w:p>
        </w:tc>
        <w:tc>
          <w:tcPr>
            <w:tcW w:w="1644" w:type="dxa"/>
            <w:tcBorders>
              <w:top w:val="nil"/>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5</w:t>
            </w:r>
          </w:p>
        </w:tc>
      </w:tr>
      <w:tr w:rsidR="00160CF1" w:rsidTr="00C5534E">
        <w:tc>
          <w:tcPr>
            <w:tcW w:w="4592" w:type="dxa"/>
            <w:tcBorders>
              <w:top w:val="single" w:sz="4" w:space="0" w:color="auto"/>
              <w:bottom w:val="single" w:sz="4" w:space="0" w:color="auto"/>
            </w:tcBorders>
          </w:tcPr>
          <w:p w:rsidR="00160CF1" w:rsidRPr="006755E3" w:rsidRDefault="00160CF1" w:rsidP="00C5534E">
            <w:pPr>
              <w:pStyle w:val="ConsPlusNormal"/>
              <w:jc w:val="both"/>
              <w:rPr>
                <w:rFonts w:ascii="Times New Roman" w:hAnsi="Times New Roman" w:cs="Times New Roman"/>
                <w:sz w:val="24"/>
                <w:szCs w:val="24"/>
              </w:rPr>
            </w:pPr>
            <w:r w:rsidRPr="006755E3">
              <w:rPr>
                <w:rFonts w:ascii="Times New Roman" w:hAnsi="Times New Roman" w:cs="Times New Roman"/>
                <w:sz w:val="24"/>
                <w:szCs w:val="24"/>
              </w:rPr>
              <w:t>2.9. Официальные всероссийские соревнования, включенные в ЕКП, в составе сборной команды субъекта РФ</w:t>
            </w:r>
          </w:p>
        </w:tc>
        <w:tc>
          <w:tcPr>
            <w:tcW w:w="1077"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участие</w:t>
            </w:r>
          </w:p>
        </w:tc>
        <w:tc>
          <w:tcPr>
            <w:tcW w:w="1757" w:type="dxa"/>
            <w:tcBorders>
              <w:top w:val="single" w:sz="4" w:space="0" w:color="auto"/>
              <w:bottom w:val="single" w:sz="4" w:space="0" w:color="auto"/>
            </w:tcBorders>
          </w:tcPr>
          <w:p w:rsidR="00160CF1" w:rsidRPr="006755E3" w:rsidRDefault="00160CF1" w:rsidP="00C5534E">
            <w:pPr>
              <w:pStyle w:val="ConsPlusNormal"/>
              <w:jc w:val="center"/>
              <w:rPr>
                <w:rFonts w:ascii="Times New Roman" w:hAnsi="Times New Roman" w:cs="Times New Roman"/>
                <w:sz w:val="24"/>
                <w:szCs w:val="24"/>
              </w:rPr>
            </w:pPr>
            <w:r w:rsidRPr="006755E3">
              <w:rPr>
                <w:rFonts w:ascii="Times New Roman" w:hAnsi="Times New Roman" w:cs="Times New Roman"/>
                <w:sz w:val="24"/>
                <w:szCs w:val="24"/>
              </w:rPr>
              <w:t>До 3</w:t>
            </w:r>
          </w:p>
        </w:tc>
        <w:tc>
          <w:tcPr>
            <w:tcW w:w="1644" w:type="dxa"/>
            <w:tcBorders>
              <w:top w:val="single" w:sz="4" w:space="0" w:color="auto"/>
              <w:bottom w:val="single" w:sz="4" w:space="0" w:color="auto"/>
            </w:tcBorders>
          </w:tcPr>
          <w:p w:rsidR="00160CF1" w:rsidRPr="006755E3" w:rsidRDefault="00160CF1" w:rsidP="00C5534E">
            <w:pPr>
              <w:pStyle w:val="ConsPlusNormal"/>
              <w:rPr>
                <w:rFonts w:ascii="Times New Roman" w:hAnsi="Times New Roman" w:cs="Times New Roman"/>
                <w:sz w:val="24"/>
                <w:szCs w:val="24"/>
              </w:rPr>
            </w:pPr>
          </w:p>
        </w:tc>
      </w:tr>
    </w:tbl>
    <w:p w:rsidR="00160CF1" w:rsidRDefault="00160CF1" w:rsidP="00160CF1">
      <w:pPr>
        <w:pStyle w:val="ConsPlusNormal"/>
        <w:ind w:firstLine="540"/>
        <w:jc w:val="both"/>
      </w:pPr>
    </w:p>
    <w:p w:rsidR="00160CF1" w:rsidRPr="006755E3" w:rsidRDefault="00160CF1" w:rsidP="00160CF1">
      <w:pPr>
        <w:pStyle w:val="ConsPlusNormal"/>
        <w:ind w:firstLine="540"/>
        <w:jc w:val="both"/>
        <w:rPr>
          <w:rFonts w:ascii="Times New Roman" w:hAnsi="Times New Roman" w:cs="Times New Roman"/>
          <w:sz w:val="24"/>
          <w:szCs w:val="24"/>
        </w:rPr>
      </w:pPr>
      <w:r w:rsidRPr="006755E3">
        <w:rPr>
          <w:rFonts w:ascii="Times New Roman" w:hAnsi="Times New Roman" w:cs="Times New Roman"/>
          <w:sz w:val="24"/>
          <w:szCs w:val="24"/>
        </w:rPr>
        <w:t xml:space="preserve">Выплаты, предусмотренные </w:t>
      </w:r>
      <w:hyperlink w:anchor="P1391" w:history="1">
        <w:r w:rsidRPr="006755E3">
          <w:rPr>
            <w:rFonts w:ascii="Times New Roman" w:hAnsi="Times New Roman" w:cs="Times New Roman"/>
            <w:sz w:val="24"/>
            <w:szCs w:val="24"/>
          </w:rPr>
          <w:t>пунктом 1.1 таблицы 13</w:t>
        </w:r>
      </w:hyperlink>
      <w:r w:rsidRPr="006755E3">
        <w:rPr>
          <w:rFonts w:ascii="Times New Roman" w:hAnsi="Times New Roman" w:cs="Times New Roman"/>
          <w:sz w:val="24"/>
          <w:szCs w:val="24"/>
        </w:rPr>
        <w:t>, устанавливаются на два года, остальными пунктами таблицы 13 - на один год.</w:t>
      </w:r>
    </w:p>
    <w:p w:rsidR="00160CF1" w:rsidRPr="00EB7BE8" w:rsidRDefault="00160CF1" w:rsidP="00160CF1">
      <w:pPr>
        <w:pStyle w:val="ConsPlusNormal"/>
        <w:spacing w:before="220"/>
        <w:ind w:firstLine="540"/>
        <w:jc w:val="both"/>
        <w:rPr>
          <w:rFonts w:ascii="Times New Roman" w:hAnsi="Times New Roman" w:cs="Times New Roman"/>
          <w:sz w:val="24"/>
          <w:szCs w:val="24"/>
        </w:rPr>
      </w:pPr>
      <w:r w:rsidRPr="00EB7BE8">
        <w:rPr>
          <w:rFonts w:ascii="Times New Roman" w:hAnsi="Times New Roman" w:cs="Times New Roman"/>
          <w:sz w:val="24"/>
          <w:szCs w:val="24"/>
        </w:rPr>
        <w:t>2.6.5. Премиальные выплаты по итогам работы.</w:t>
      </w:r>
    </w:p>
    <w:p w:rsidR="00160CF1" w:rsidRPr="00EB7BE8" w:rsidRDefault="00160CF1" w:rsidP="00160CF1">
      <w:pPr>
        <w:pStyle w:val="ConsPlusNormal"/>
        <w:spacing w:before="220"/>
        <w:ind w:firstLine="540"/>
        <w:jc w:val="both"/>
        <w:rPr>
          <w:rFonts w:ascii="Times New Roman" w:hAnsi="Times New Roman" w:cs="Times New Roman"/>
          <w:sz w:val="24"/>
          <w:szCs w:val="24"/>
        </w:rPr>
      </w:pPr>
      <w:r w:rsidRPr="00EB7BE8">
        <w:rPr>
          <w:rFonts w:ascii="Times New Roman" w:hAnsi="Times New Roman" w:cs="Times New Roman"/>
          <w:sz w:val="24"/>
          <w:szCs w:val="24"/>
        </w:rPr>
        <w:t>При определении условий и размеров премиальных выплат по итогам работы рекомендуется учитывать:</w:t>
      </w:r>
    </w:p>
    <w:p w:rsidR="00160CF1" w:rsidRPr="00EB7BE8" w:rsidRDefault="00160CF1" w:rsidP="00160CF1">
      <w:pPr>
        <w:pStyle w:val="ConsPlusNormal"/>
        <w:spacing w:before="220"/>
        <w:ind w:firstLine="540"/>
        <w:jc w:val="both"/>
        <w:rPr>
          <w:rFonts w:ascii="Times New Roman" w:hAnsi="Times New Roman" w:cs="Times New Roman"/>
          <w:sz w:val="24"/>
          <w:szCs w:val="24"/>
        </w:rPr>
      </w:pPr>
      <w:r w:rsidRPr="00EB7BE8">
        <w:rPr>
          <w:rFonts w:ascii="Times New Roman" w:hAnsi="Times New Roman" w:cs="Times New Roman"/>
          <w:sz w:val="24"/>
          <w:szCs w:val="24"/>
        </w:rPr>
        <w:t>- успешное и добросовестное исполнение работником своих должностных обязанностей в соответствующем периоде, выполнение показателей государственного задания;</w:t>
      </w:r>
    </w:p>
    <w:p w:rsidR="00160CF1" w:rsidRPr="00EB7BE8" w:rsidRDefault="00160CF1" w:rsidP="00160CF1">
      <w:pPr>
        <w:pStyle w:val="ConsPlusNormal"/>
        <w:spacing w:before="220"/>
        <w:ind w:firstLine="540"/>
        <w:jc w:val="both"/>
        <w:rPr>
          <w:rFonts w:ascii="Times New Roman" w:hAnsi="Times New Roman" w:cs="Times New Roman"/>
          <w:sz w:val="24"/>
          <w:szCs w:val="24"/>
        </w:rPr>
      </w:pPr>
      <w:r w:rsidRPr="00EB7BE8">
        <w:rPr>
          <w:rFonts w:ascii="Times New Roman" w:hAnsi="Times New Roman" w:cs="Times New Roman"/>
          <w:sz w:val="24"/>
          <w:szCs w:val="24"/>
        </w:rPr>
        <w:t xml:space="preserve">- инициативу, творчество и применение в работе современных форм и методов </w:t>
      </w:r>
      <w:r w:rsidRPr="00EB7BE8">
        <w:rPr>
          <w:rFonts w:ascii="Times New Roman" w:hAnsi="Times New Roman" w:cs="Times New Roman"/>
          <w:sz w:val="24"/>
          <w:szCs w:val="24"/>
        </w:rPr>
        <w:lastRenderedPageBreak/>
        <w:t>организации труда;</w:t>
      </w:r>
    </w:p>
    <w:p w:rsidR="00160CF1" w:rsidRPr="00EB7BE8" w:rsidRDefault="00160CF1" w:rsidP="00160CF1">
      <w:pPr>
        <w:pStyle w:val="ConsPlusNormal"/>
        <w:spacing w:before="220"/>
        <w:ind w:firstLine="540"/>
        <w:jc w:val="both"/>
        <w:rPr>
          <w:rFonts w:ascii="Times New Roman" w:hAnsi="Times New Roman" w:cs="Times New Roman"/>
          <w:sz w:val="24"/>
          <w:szCs w:val="24"/>
        </w:rPr>
      </w:pPr>
      <w:r w:rsidRPr="00EB7BE8">
        <w:rPr>
          <w:rFonts w:ascii="Times New Roman" w:hAnsi="Times New Roman" w:cs="Times New Roman"/>
          <w:sz w:val="24"/>
          <w:szCs w:val="24"/>
        </w:rPr>
        <w:t>- качественную подготовку и проведение мероприятий, связанных с уставной деятельностью учреждения (лагерная камп</w:t>
      </w:r>
      <w:r>
        <w:rPr>
          <w:rFonts w:ascii="Times New Roman" w:hAnsi="Times New Roman" w:cs="Times New Roman"/>
          <w:sz w:val="24"/>
          <w:szCs w:val="24"/>
        </w:rPr>
        <w:t>ания</w:t>
      </w:r>
      <w:r w:rsidRPr="00EB7BE8">
        <w:rPr>
          <w:rFonts w:ascii="Times New Roman" w:hAnsi="Times New Roman" w:cs="Times New Roman"/>
          <w:sz w:val="24"/>
          <w:szCs w:val="24"/>
        </w:rPr>
        <w:t>, соревновательные мероприятия, подготовка учреждения к новому учебному году, зимнему отопительному сезону и так далее);</w:t>
      </w:r>
    </w:p>
    <w:p w:rsidR="00160CF1" w:rsidRDefault="00160CF1" w:rsidP="00160CF1">
      <w:pPr>
        <w:pStyle w:val="ConsPlusNormal"/>
        <w:spacing w:before="220"/>
        <w:ind w:firstLine="540"/>
        <w:jc w:val="both"/>
        <w:rPr>
          <w:rFonts w:ascii="Times New Roman" w:hAnsi="Times New Roman" w:cs="Times New Roman"/>
          <w:sz w:val="24"/>
          <w:szCs w:val="24"/>
        </w:rPr>
      </w:pPr>
      <w:r w:rsidRPr="00EB7BE8">
        <w:rPr>
          <w:rFonts w:ascii="Times New Roman" w:hAnsi="Times New Roman" w:cs="Times New Roman"/>
          <w:sz w:val="24"/>
          <w:szCs w:val="24"/>
        </w:rPr>
        <w:t>- участие работника в течение соответствующего периода в выполнении о</w:t>
      </w:r>
      <w:r>
        <w:rPr>
          <w:rFonts w:ascii="Times New Roman" w:hAnsi="Times New Roman" w:cs="Times New Roman"/>
          <w:sz w:val="24"/>
          <w:szCs w:val="24"/>
        </w:rPr>
        <w:t>собо важных работ и мероприятий;</w:t>
      </w:r>
    </w:p>
    <w:p w:rsidR="00160CF1" w:rsidRPr="00EB7BE8" w:rsidRDefault="00160CF1" w:rsidP="00160CF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и другое.</w:t>
      </w:r>
    </w:p>
    <w:p w:rsidR="00160CF1" w:rsidRPr="00EB7BE8" w:rsidRDefault="00160CF1" w:rsidP="00160CF1">
      <w:pPr>
        <w:pStyle w:val="ConsPlusNormal"/>
        <w:spacing w:before="220"/>
        <w:ind w:firstLine="540"/>
        <w:jc w:val="both"/>
        <w:rPr>
          <w:rFonts w:ascii="Times New Roman" w:hAnsi="Times New Roman" w:cs="Times New Roman"/>
          <w:sz w:val="24"/>
          <w:szCs w:val="24"/>
        </w:rPr>
      </w:pPr>
      <w:r w:rsidRPr="00EB7BE8">
        <w:rPr>
          <w:rFonts w:ascii="Times New Roman" w:hAnsi="Times New Roman" w:cs="Times New Roman"/>
          <w:sz w:val="24"/>
          <w:szCs w:val="24"/>
        </w:rPr>
        <w:t>Работникам выплачиваются единовременные премии за выполнение особо важных заданий, не входящих в круг обязанностей, за качественное и оперативное выполнение особо важных заданий.</w:t>
      </w:r>
    </w:p>
    <w:p w:rsidR="00160CF1" w:rsidRPr="00EB7BE8" w:rsidRDefault="00160CF1" w:rsidP="00160CF1">
      <w:pPr>
        <w:pStyle w:val="ConsPlusNormal"/>
        <w:spacing w:before="220"/>
        <w:ind w:firstLine="540"/>
        <w:jc w:val="both"/>
        <w:rPr>
          <w:rFonts w:ascii="Times New Roman" w:hAnsi="Times New Roman" w:cs="Times New Roman"/>
          <w:sz w:val="24"/>
          <w:szCs w:val="24"/>
        </w:rPr>
      </w:pPr>
      <w:r w:rsidRPr="00EB7BE8">
        <w:rPr>
          <w:rFonts w:ascii="Times New Roman" w:hAnsi="Times New Roman" w:cs="Times New Roman"/>
          <w:sz w:val="24"/>
          <w:szCs w:val="24"/>
        </w:rPr>
        <w:t>Премирование работников учреждений осуществляется по решению руководителя учреждения.</w:t>
      </w:r>
      <w:r w:rsidR="003616F8">
        <w:rPr>
          <w:rFonts w:ascii="Times New Roman" w:hAnsi="Times New Roman" w:cs="Times New Roman"/>
          <w:sz w:val="24"/>
          <w:szCs w:val="24"/>
        </w:rPr>
        <w:t xml:space="preserve"> </w:t>
      </w:r>
      <w:r w:rsidRPr="00DD0EFA">
        <w:rPr>
          <w:rFonts w:ascii="Times New Roman" w:hAnsi="Times New Roman" w:cs="Times New Roman"/>
          <w:sz w:val="24"/>
          <w:szCs w:val="24"/>
        </w:rPr>
        <w:t>Размер премии определяется в индивидуальном порядке и может исчисляться в процентах от должностного ок</w:t>
      </w:r>
      <w:r>
        <w:rPr>
          <w:rFonts w:ascii="Times New Roman" w:hAnsi="Times New Roman" w:cs="Times New Roman"/>
          <w:sz w:val="24"/>
          <w:szCs w:val="24"/>
        </w:rPr>
        <w:t xml:space="preserve">лада или в абсолютных величинах, </w:t>
      </w:r>
      <w:r w:rsidRPr="00DD0EFA">
        <w:rPr>
          <w:rFonts w:ascii="Times New Roman" w:hAnsi="Times New Roman" w:cs="Times New Roman"/>
          <w:sz w:val="24"/>
          <w:szCs w:val="24"/>
        </w:rPr>
        <w:t>максимальными размерами неограничен</w:t>
      </w:r>
      <w:r>
        <w:rPr>
          <w:rFonts w:ascii="Times New Roman" w:hAnsi="Times New Roman" w:cs="Times New Roman"/>
          <w:sz w:val="24"/>
          <w:szCs w:val="24"/>
        </w:rPr>
        <w:t>но</w:t>
      </w:r>
      <w:r w:rsidR="003616F8">
        <w:rPr>
          <w:rFonts w:ascii="Times New Roman" w:hAnsi="Times New Roman" w:cs="Times New Roman"/>
          <w:sz w:val="24"/>
          <w:szCs w:val="24"/>
        </w:rPr>
        <w:t>.</w:t>
      </w:r>
    </w:p>
    <w:p w:rsidR="00160CF1" w:rsidRPr="00EB7BE8" w:rsidRDefault="00160CF1" w:rsidP="00160CF1">
      <w:pPr>
        <w:pStyle w:val="ConsPlusNormal"/>
        <w:spacing w:before="220"/>
        <w:ind w:firstLine="540"/>
        <w:jc w:val="both"/>
        <w:rPr>
          <w:rFonts w:ascii="Times New Roman" w:hAnsi="Times New Roman" w:cs="Times New Roman"/>
          <w:sz w:val="24"/>
          <w:szCs w:val="24"/>
        </w:rPr>
      </w:pPr>
      <w:r w:rsidRPr="00EB7BE8">
        <w:rPr>
          <w:rFonts w:ascii="Times New Roman" w:hAnsi="Times New Roman" w:cs="Times New Roman"/>
          <w:sz w:val="24"/>
          <w:szCs w:val="24"/>
        </w:rPr>
        <w:t>Конкретный размер премиальных выплат может устанавливаться как в процентном отношении к минимальному окладу, минимальной ставке заработной платы, так и в абсолютном значении.</w:t>
      </w:r>
    </w:p>
    <w:p w:rsidR="00160CF1" w:rsidRPr="00DD0EFA" w:rsidRDefault="00160CF1" w:rsidP="00160CF1">
      <w:pPr>
        <w:pStyle w:val="ConsPlusNormal"/>
        <w:spacing w:before="220"/>
        <w:jc w:val="both"/>
        <w:rPr>
          <w:rFonts w:ascii="Times New Roman" w:hAnsi="Times New Roman" w:cs="Times New Roman"/>
          <w:sz w:val="24"/>
          <w:szCs w:val="24"/>
        </w:rPr>
      </w:pPr>
      <w:r w:rsidRPr="00EB7BE8">
        <w:rPr>
          <w:rFonts w:ascii="Times New Roman" w:hAnsi="Times New Roman" w:cs="Times New Roman"/>
          <w:sz w:val="24"/>
          <w:szCs w:val="24"/>
        </w:rPr>
        <w:t>Работникам выплачиваются материальная помощь и иные выплаты (в том числе к юбилейным датам) на основании личного заявления работника и коллективного договора или иного локального нормативного акта учреждения в пределах средств фонда оплаты труда, а также из средств от</w:t>
      </w:r>
      <w:r>
        <w:rPr>
          <w:rFonts w:ascii="Times New Roman" w:hAnsi="Times New Roman" w:cs="Times New Roman"/>
          <w:sz w:val="24"/>
          <w:szCs w:val="24"/>
        </w:rPr>
        <w:t xml:space="preserve"> приносящей доход деятельности. </w:t>
      </w:r>
      <w:r w:rsidRPr="00DD0EFA">
        <w:rPr>
          <w:rFonts w:ascii="Times New Roman" w:hAnsi="Times New Roman" w:cs="Times New Roman"/>
          <w:sz w:val="24"/>
          <w:szCs w:val="24"/>
        </w:rPr>
        <w:t>Материальная помощь выплачивается работнику с целью обеспечения социальных гарантий и, как правило, является компенсационной выплатой в чрезвычайных ситуациях.</w:t>
      </w:r>
    </w:p>
    <w:p w:rsidR="00160CF1" w:rsidRPr="00235C88" w:rsidRDefault="00160CF1" w:rsidP="00160CF1">
      <w:pPr>
        <w:pStyle w:val="ConsPlusNormal"/>
        <w:spacing w:before="280"/>
        <w:jc w:val="center"/>
        <w:outlineLvl w:val="1"/>
        <w:rPr>
          <w:rFonts w:ascii="Times New Roman" w:hAnsi="Times New Roman" w:cs="Times New Roman"/>
          <w:sz w:val="24"/>
          <w:szCs w:val="24"/>
        </w:rPr>
      </w:pPr>
    </w:p>
    <w:p w:rsidR="00160CF1" w:rsidRPr="00235C88" w:rsidRDefault="00160CF1" w:rsidP="00160CF1">
      <w:pPr>
        <w:pStyle w:val="ConsPlusDocList"/>
        <w:jc w:val="center"/>
        <w:rPr>
          <w:rFonts w:ascii="Times New Roman" w:hAnsi="Times New Roman"/>
          <w:sz w:val="24"/>
          <w:szCs w:val="24"/>
        </w:rPr>
      </w:pPr>
      <w:r w:rsidRPr="00235C88">
        <w:rPr>
          <w:rFonts w:ascii="Times New Roman" w:hAnsi="Times New Roman"/>
          <w:sz w:val="24"/>
          <w:szCs w:val="24"/>
        </w:rPr>
        <w:t>Доплаты за дополнительно возложенные на работников обязанности</w:t>
      </w:r>
    </w:p>
    <w:p w:rsidR="00160CF1" w:rsidRDefault="00160CF1" w:rsidP="00160CF1">
      <w:pPr>
        <w:pStyle w:val="ConsPlusDocList"/>
        <w:jc w:val="both"/>
        <w:rPr>
          <w:rFonts w:cs="Arial"/>
        </w:rPr>
      </w:pPr>
    </w:p>
    <w:tbl>
      <w:tblPr>
        <w:tblW w:w="9619" w:type="dxa"/>
        <w:tblInd w:w="62" w:type="dxa"/>
        <w:tblLayout w:type="fixed"/>
        <w:tblCellMar>
          <w:top w:w="102" w:type="dxa"/>
          <w:left w:w="62" w:type="dxa"/>
          <w:bottom w:w="102" w:type="dxa"/>
          <w:right w:w="62" w:type="dxa"/>
        </w:tblCellMar>
        <w:tblLook w:val="0000" w:firstRow="0" w:lastRow="0" w:firstColumn="0" w:lastColumn="0" w:noHBand="0" w:noVBand="0"/>
      </w:tblPr>
      <w:tblGrid>
        <w:gridCol w:w="6161"/>
        <w:gridCol w:w="3458"/>
      </w:tblGrid>
      <w:tr w:rsidR="00160CF1" w:rsidRPr="006621BF" w:rsidTr="00C5534E">
        <w:tc>
          <w:tcPr>
            <w:tcW w:w="6161" w:type="dxa"/>
          </w:tcPr>
          <w:p w:rsidR="00160CF1" w:rsidRPr="006621BF" w:rsidRDefault="00160CF1" w:rsidP="00C5534E">
            <w:pPr>
              <w:pStyle w:val="ConsPlusDocList"/>
              <w:jc w:val="center"/>
              <w:rPr>
                <w:rFonts w:ascii="Times New Roman" w:hAnsi="Times New Roman"/>
                <w:sz w:val="24"/>
                <w:szCs w:val="24"/>
              </w:rPr>
            </w:pPr>
            <w:r w:rsidRPr="006621BF">
              <w:rPr>
                <w:rFonts w:ascii="Times New Roman" w:hAnsi="Times New Roman"/>
                <w:sz w:val="24"/>
                <w:szCs w:val="24"/>
              </w:rPr>
              <w:t>Перечень оснований</w:t>
            </w:r>
          </w:p>
        </w:tc>
        <w:tc>
          <w:tcPr>
            <w:tcW w:w="3458" w:type="dxa"/>
          </w:tcPr>
          <w:p w:rsidR="00160CF1" w:rsidRPr="006621BF" w:rsidRDefault="00160CF1" w:rsidP="00C5534E">
            <w:pPr>
              <w:pStyle w:val="ConsPlusDocList"/>
              <w:jc w:val="center"/>
              <w:rPr>
                <w:rFonts w:ascii="Times New Roman" w:hAnsi="Times New Roman"/>
                <w:sz w:val="24"/>
                <w:szCs w:val="24"/>
              </w:rPr>
            </w:pPr>
            <w:r w:rsidRPr="006621BF">
              <w:rPr>
                <w:rFonts w:ascii="Times New Roman" w:hAnsi="Times New Roman"/>
                <w:sz w:val="24"/>
                <w:szCs w:val="24"/>
              </w:rPr>
              <w:t>Размер доплат в процентах от минимального оклада по ПКГ</w:t>
            </w:r>
          </w:p>
        </w:tc>
      </w:tr>
      <w:tr w:rsidR="00160CF1" w:rsidRPr="006621BF" w:rsidTr="00C5534E">
        <w:tc>
          <w:tcPr>
            <w:tcW w:w="6161" w:type="dxa"/>
          </w:tcPr>
          <w:p w:rsidR="00160CF1" w:rsidRPr="006621BF" w:rsidRDefault="00160CF1" w:rsidP="00C5534E">
            <w:pPr>
              <w:pStyle w:val="ConsPlusDocList"/>
              <w:jc w:val="both"/>
              <w:rPr>
                <w:rFonts w:ascii="Times New Roman" w:hAnsi="Times New Roman"/>
                <w:sz w:val="24"/>
                <w:szCs w:val="24"/>
              </w:rPr>
            </w:pPr>
            <w:r w:rsidRPr="006621BF">
              <w:rPr>
                <w:rFonts w:ascii="Times New Roman" w:hAnsi="Times New Roman"/>
                <w:sz w:val="24"/>
                <w:szCs w:val="24"/>
              </w:rPr>
              <w:t>1. За обслуживание вычислительной техники:</w:t>
            </w:r>
          </w:p>
        </w:tc>
        <w:tc>
          <w:tcPr>
            <w:tcW w:w="3458" w:type="dxa"/>
          </w:tcPr>
          <w:p w:rsidR="00160CF1" w:rsidRPr="006621BF" w:rsidRDefault="00160CF1" w:rsidP="00C5534E">
            <w:pPr>
              <w:pStyle w:val="ConsPlusDocList"/>
              <w:rPr>
                <w:rFonts w:ascii="Times New Roman" w:hAnsi="Times New Roman"/>
                <w:sz w:val="24"/>
                <w:szCs w:val="24"/>
              </w:rPr>
            </w:pPr>
          </w:p>
        </w:tc>
      </w:tr>
      <w:tr w:rsidR="00160CF1" w:rsidRPr="006621BF" w:rsidTr="00C5534E">
        <w:tc>
          <w:tcPr>
            <w:tcW w:w="6161" w:type="dxa"/>
          </w:tcPr>
          <w:p w:rsidR="00160CF1" w:rsidRPr="006621BF" w:rsidRDefault="00160CF1" w:rsidP="00C5534E">
            <w:pPr>
              <w:pStyle w:val="ConsPlusDocList"/>
              <w:jc w:val="both"/>
              <w:rPr>
                <w:rFonts w:ascii="Times New Roman" w:hAnsi="Times New Roman"/>
                <w:sz w:val="24"/>
                <w:szCs w:val="24"/>
              </w:rPr>
            </w:pPr>
            <w:r w:rsidRPr="006621BF">
              <w:rPr>
                <w:rFonts w:ascii="Times New Roman" w:hAnsi="Times New Roman"/>
                <w:sz w:val="24"/>
                <w:szCs w:val="24"/>
              </w:rPr>
              <w:t>Педагогическим работникам</w:t>
            </w:r>
            <w:r w:rsidR="003616F8">
              <w:rPr>
                <w:rFonts w:ascii="Times New Roman" w:hAnsi="Times New Roman"/>
                <w:sz w:val="24"/>
                <w:szCs w:val="24"/>
              </w:rPr>
              <w:t xml:space="preserve"> </w:t>
            </w:r>
            <w:r w:rsidRPr="006621BF">
              <w:rPr>
                <w:rFonts w:ascii="Times New Roman" w:hAnsi="Times New Roman"/>
                <w:sz w:val="24"/>
                <w:szCs w:val="24"/>
              </w:rPr>
              <w:t>или другим работникам при обслуживании вычислительной техники с привлечением других специалистов (за внеурочную работу по поддержке, установке, обновлению программного обеспечения (в т.ч. антивирусных программ), мелкий текущий ремонт и другие необходимые мероприятия для обеспечения учебного процесса с использованием компьютера):</w:t>
            </w:r>
          </w:p>
        </w:tc>
        <w:tc>
          <w:tcPr>
            <w:tcW w:w="3458" w:type="dxa"/>
          </w:tcPr>
          <w:p w:rsidR="00160CF1" w:rsidRPr="006621BF" w:rsidRDefault="00160CF1" w:rsidP="00C5534E">
            <w:pPr>
              <w:pStyle w:val="ConsPlusDocList"/>
              <w:rPr>
                <w:rFonts w:ascii="Times New Roman" w:hAnsi="Times New Roman"/>
                <w:sz w:val="24"/>
                <w:szCs w:val="24"/>
              </w:rPr>
            </w:pPr>
          </w:p>
        </w:tc>
      </w:tr>
      <w:tr w:rsidR="00160CF1" w:rsidRPr="006621BF" w:rsidTr="00C5534E">
        <w:tc>
          <w:tcPr>
            <w:tcW w:w="6161" w:type="dxa"/>
          </w:tcPr>
          <w:p w:rsidR="00160CF1" w:rsidRPr="006621BF" w:rsidRDefault="00160CF1" w:rsidP="00C5534E">
            <w:pPr>
              <w:pStyle w:val="ConsPlusDocList"/>
              <w:jc w:val="both"/>
              <w:rPr>
                <w:rFonts w:ascii="Times New Roman" w:hAnsi="Times New Roman"/>
                <w:sz w:val="24"/>
                <w:szCs w:val="24"/>
              </w:rPr>
            </w:pPr>
            <w:r w:rsidRPr="006621BF">
              <w:rPr>
                <w:rFonts w:ascii="Times New Roman" w:hAnsi="Times New Roman"/>
                <w:sz w:val="24"/>
                <w:szCs w:val="24"/>
              </w:rPr>
              <w:t>- за технически исправные и эксплуатируемые компьютеры числом не менее 5 единиц</w:t>
            </w:r>
          </w:p>
        </w:tc>
        <w:tc>
          <w:tcPr>
            <w:tcW w:w="3458" w:type="dxa"/>
          </w:tcPr>
          <w:p w:rsidR="00160CF1" w:rsidRPr="006621BF" w:rsidRDefault="00160CF1" w:rsidP="00C5534E">
            <w:pPr>
              <w:pStyle w:val="ConsPlusDocList"/>
              <w:jc w:val="center"/>
              <w:rPr>
                <w:rFonts w:ascii="Times New Roman" w:hAnsi="Times New Roman"/>
                <w:sz w:val="24"/>
                <w:szCs w:val="24"/>
              </w:rPr>
            </w:pPr>
            <w:r w:rsidRPr="006621BF">
              <w:rPr>
                <w:rFonts w:ascii="Times New Roman" w:hAnsi="Times New Roman"/>
                <w:sz w:val="24"/>
                <w:szCs w:val="24"/>
              </w:rPr>
              <w:t>до 10</w:t>
            </w:r>
          </w:p>
        </w:tc>
      </w:tr>
      <w:tr w:rsidR="00160CF1" w:rsidRPr="006621BF" w:rsidTr="00C5534E">
        <w:tc>
          <w:tcPr>
            <w:tcW w:w="6161" w:type="dxa"/>
          </w:tcPr>
          <w:p w:rsidR="00160CF1" w:rsidRPr="006621BF" w:rsidRDefault="00160CF1" w:rsidP="00C5534E">
            <w:pPr>
              <w:pStyle w:val="ConsPlusDocList"/>
              <w:jc w:val="both"/>
              <w:rPr>
                <w:rFonts w:ascii="Times New Roman" w:hAnsi="Times New Roman"/>
                <w:sz w:val="24"/>
                <w:szCs w:val="24"/>
              </w:rPr>
            </w:pPr>
            <w:r w:rsidRPr="006621BF">
              <w:rPr>
                <w:rFonts w:ascii="Times New Roman" w:hAnsi="Times New Roman"/>
                <w:sz w:val="24"/>
                <w:szCs w:val="24"/>
              </w:rPr>
              <w:t>2. За ведение делопроизводства и бухгалтерского учета:</w:t>
            </w:r>
          </w:p>
        </w:tc>
        <w:tc>
          <w:tcPr>
            <w:tcW w:w="3458" w:type="dxa"/>
          </w:tcPr>
          <w:p w:rsidR="00160CF1" w:rsidRPr="006621BF" w:rsidRDefault="00160CF1" w:rsidP="00C5534E">
            <w:pPr>
              <w:pStyle w:val="ConsPlusDocList"/>
              <w:rPr>
                <w:rFonts w:ascii="Times New Roman" w:hAnsi="Times New Roman"/>
                <w:sz w:val="24"/>
                <w:szCs w:val="24"/>
              </w:rPr>
            </w:pPr>
          </w:p>
        </w:tc>
      </w:tr>
      <w:tr w:rsidR="00160CF1" w:rsidRPr="006621BF" w:rsidTr="00C5534E">
        <w:tc>
          <w:tcPr>
            <w:tcW w:w="6161" w:type="dxa"/>
          </w:tcPr>
          <w:p w:rsidR="00160CF1" w:rsidRPr="006621BF" w:rsidRDefault="00160CF1" w:rsidP="00C5534E">
            <w:pPr>
              <w:pStyle w:val="ConsPlusDocList"/>
              <w:jc w:val="both"/>
              <w:rPr>
                <w:rFonts w:ascii="Times New Roman" w:hAnsi="Times New Roman"/>
                <w:sz w:val="24"/>
                <w:szCs w:val="24"/>
              </w:rPr>
            </w:pPr>
            <w:r w:rsidRPr="006621BF">
              <w:rPr>
                <w:rFonts w:ascii="Times New Roman" w:hAnsi="Times New Roman"/>
                <w:sz w:val="24"/>
                <w:szCs w:val="24"/>
              </w:rPr>
              <w:lastRenderedPageBreak/>
              <w:t>педагогическим или другим работникам</w:t>
            </w:r>
          </w:p>
        </w:tc>
        <w:tc>
          <w:tcPr>
            <w:tcW w:w="3458" w:type="dxa"/>
          </w:tcPr>
          <w:p w:rsidR="00160CF1" w:rsidRPr="006621BF" w:rsidRDefault="00160CF1" w:rsidP="00C5534E">
            <w:pPr>
              <w:pStyle w:val="ConsPlusDocList"/>
              <w:jc w:val="center"/>
              <w:rPr>
                <w:rFonts w:ascii="Times New Roman" w:hAnsi="Times New Roman"/>
                <w:sz w:val="24"/>
                <w:szCs w:val="24"/>
              </w:rPr>
            </w:pPr>
            <w:r w:rsidRPr="006621BF">
              <w:rPr>
                <w:rFonts w:ascii="Times New Roman" w:hAnsi="Times New Roman"/>
                <w:sz w:val="24"/>
                <w:szCs w:val="24"/>
              </w:rPr>
              <w:t>до 25</w:t>
            </w:r>
          </w:p>
        </w:tc>
      </w:tr>
      <w:tr w:rsidR="00160CF1" w:rsidRPr="006621BF" w:rsidTr="00C5534E">
        <w:tc>
          <w:tcPr>
            <w:tcW w:w="6161" w:type="dxa"/>
          </w:tcPr>
          <w:p w:rsidR="00160CF1" w:rsidRPr="006621BF" w:rsidRDefault="00160CF1" w:rsidP="00C5534E">
            <w:pPr>
              <w:pStyle w:val="ConsPlusDocList"/>
              <w:jc w:val="both"/>
              <w:rPr>
                <w:rFonts w:ascii="Times New Roman" w:hAnsi="Times New Roman"/>
                <w:sz w:val="24"/>
                <w:szCs w:val="24"/>
              </w:rPr>
            </w:pPr>
            <w:r w:rsidRPr="006621BF">
              <w:rPr>
                <w:rFonts w:ascii="Times New Roman" w:hAnsi="Times New Roman"/>
                <w:sz w:val="24"/>
                <w:szCs w:val="24"/>
              </w:rPr>
              <w:t>3. За заведование хозяйством:</w:t>
            </w:r>
          </w:p>
        </w:tc>
        <w:tc>
          <w:tcPr>
            <w:tcW w:w="3458" w:type="dxa"/>
          </w:tcPr>
          <w:p w:rsidR="00160CF1" w:rsidRPr="006621BF" w:rsidRDefault="00160CF1" w:rsidP="00C5534E">
            <w:pPr>
              <w:pStyle w:val="ConsPlusDocList"/>
              <w:rPr>
                <w:rFonts w:ascii="Times New Roman" w:hAnsi="Times New Roman"/>
                <w:sz w:val="24"/>
                <w:szCs w:val="24"/>
              </w:rPr>
            </w:pPr>
          </w:p>
        </w:tc>
      </w:tr>
      <w:tr w:rsidR="00160CF1" w:rsidRPr="006621BF" w:rsidTr="00C5534E">
        <w:tc>
          <w:tcPr>
            <w:tcW w:w="6161" w:type="dxa"/>
          </w:tcPr>
          <w:p w:rsidR="00160CF1" w:rsidRPr="006621BF" w:rsidRDefault="00160CF1" w:rsidP="00C5534E">
            <w:pPr>
              <w:pStyle w:val="ConsPlusDocList"/>
              <w:jc w:val="both"/>
              <w:rPr>
                <w:rFonts w:ascii="Times New Roman" w:hAnsi="Times New Roman"/>
                <w:sz w:val="24"/>
                <w:szCs w:val="24"/>
              </w:rPr>
            </w:pPr>
            <w:r w:rsidRPr="006621BF">
              <w:rPr>
                <w:rFonts w:ascii="Times New Roman" w:hAnsi="Times New Roman"/>
                <w:sz w:val="24"/>
                <w:szCs w:val="24"/>
              </w:rPr>
              <w:t>работникам при отсутствии в штате образовательной организации должности - заведующий хозяйством</w:t>
            </w:r>
          </w:p>
        </w:tc>
        <w:tc>
          <w:tcPr>
            <w:tcW w:w="3458" w:type="dxa"/>
          </w:tcPr>
          <w:p w:rsidR="00160CF1" w:rsidRPr="006621BF" w:rsidRDefault="00160CF1" w:rsidP="00C5534E">
            <w:pPr>
              <w:pStyle w:val="ConsPlusDocList"/>
              <w:jc w:val="center"/>
              <w:rPr>
                <w:rFonts w:ascii="Times New Roman" w:hAnsi="Times New Roman"/>
                <w:sz w:val="24"/>
                <w:szCs w:val="24"/>
              </w:rPr>
            </w:pPr>
            <w:r w:rsidRPr="006621BF">
              <w:rPr>
                <w:rFonts w:ascii="Times New Roman" w:hAnsi="Times New Roman"/>
                <w:sz w:val="24"/>
                <w:szCs w:val="24"/>
              </w:rPr>
              <w:t>до 10</w:t>
            </w:r>
          </w:p>
        </w:tc>
      </w:tr>
      <w:tr w:rsidR="00160CF1" w:rsidRPr="006621BF" w:rsidTr="00C5534E">
        <w:tc>
          <w:tcPr>
            <w:tcW w:w="6161" w:type="dxa"/>
          </w:tcPr>
          <w:p w:rsidR="00160CF1" w:rsidRPr="006621BF" w:rsidRDefault="00160CF1" w:rsidP="00C5534E">
            <w:pPr>
              <w:pStyle w:val="ConsPlusDocList"/>
              <w:jc w:val="both"/>
              <w:rPr>
                <w:rFonts w:ascii="Times New Roman" w:hAnsi="Times New Roman"/>
                <w:sz w:val="24"/>
                <w:szCs w:val="24"/>
              </w:rPr>
            </w:pPr>
            <w:r w:rsidRPr="006621BF">
              <w:rPr>
                <w:rFonts w:ascii="Times New Roman" w:hAnsi="Times New Roman"/>
                <w:sz w:val="24"/>
                <w:szCs w:val="24"/>
              </w:rPr>
              <w:t>4. Педагогическим работникам за участие в работе на областных экспериментальных площадках, проводящим исследовательскую работу по обновлению содержания образования, внедрению новых педагогических технологий:</w:t>
            </w:r>
          </w:p>
        </w:tc>
        <w:tc>
          <w:tcPr>
            <w:tcW w:w="3458" w:type="dxa"/>
          </w:tcPr>
          <w:p w:rsidR="00160CF1" w:rsidRPr="006621BF" w:rsidRDefault="00160CF1" w:rsidP="00C5534E">
            <w:pPr>
              <w:pStyle w:val="ConsPlusDocList"/>
              <w:rPr>
                <w:rFonts w:ascii="Times New Roman" w:hAnsi="Times New Roman"/>
                <w:sz w:val="24"/>
                <w:szCs w:val="24"/>
              </w:rPr>
            </w:pPr>
            <w:r w:rsidRPr="006621BF">
              <w:rPr>
                <w:rFonts w:ascii="Times New Roman" w:hAnsi="Times New Roman"/>
                <w:sz w:val="24"/>
                <w:szCs w:val="24"/>
              </w:rPr>
              <w:t>до 20</w:t>
            </w:r>
          </w:p>
        </w:tc>
      </w:tr>
      <w:tr w:rsidR="00160CF1" w:rsidRPr="006621BF" w:rsidTr="00C5534E">
        <w:tc>
          <w:tcPr>
            <w:tcW w:w="6161" w:type="dxa"/>
          </w:tcPr>
          <w:p w:rsidR="00160CF1" w:rsidRPr="006621BF" w:rsidRDefault="00160CF1" w:rsidP="00C5534E">
            <w:pPr>
              <w:pStyle w:val="ConsPlusDocList"/>
              <w:jc w:val="both"/>
              <w:rPr>
                <w:rFonts w:ascii="Times New Roman" w:hAnsi="Times New Roman"/>
                <w:sz w:val="24"/>
                <w:szCs w:val="24"/>
              </w:rPr>
            </w:pPr>
            <w:r w:rsidRPr="006621BF">
              <w:rPr>
                <w:rFonts w:ascii="Times New Roman" w:hAnsi="Times New Roman"/>
                <w:sz w:val="24"/>
                <w:szCs w:val="24"/>
              </w:rPr>
              <w:t>5. Водителям автотранспортных средств при отсутствии в штате образовательной организации должности механика за техническое обслуживание автотранспортных средств</w:t>
            </w:r>
          </w:p>
        </w:tc>
        <w:tc>
          <w:tcPr>
            <w:tcW w:w="3458" w:type="dxa"/>
          </w:tcPr>
          <w:p w:rsidR="00160CF1" w:rsidRPr="006621BF" w:rsidRDefault="00160CF1" w:rsidP="00C5534E">
            <w:pPr>
              <w:pStyle w:val="ConsPlusDocList"/>
              <w:jc w:val="center"/>
              <w:rPr>
                <w:rFonts w:ascii="Times New Roman" w:hAnsi="Times New Roman"/>
                <w:sz w:val="24"/>
                <w:szCs w:val="24"/>
              </w:rPr>
            </w:pPr>
            <w:r w:rsidRPr="006621BF">
              <w:rPr>
                <w:rFonts w:ascii="Times New Roman" w:hAnsi="Times New Roman"/>
                <w:sz w:val="24"/>
                <w:szCs w:val="24"/>
              </w:rPr>
              <w:t>до 30</w:t>
            </w:r>
          </w:p>
        </w:tc>
      </w:tr>
      <w:tr w:rsidR="00160CF1" w:rsidRPr="006621BF" w:rsidTr="00C5534E">
        <w:tc>
          <w:tcPr>
            <w:tcW w:w="6161" w:type="dxa"/>
          </w:tcPr>
          <w:p w:rsidR="00160CF1" w:rsidRPr="006621BF" w:rsidRDefault="00160CF1" w:rsidP="00C5534E">
            <w:pPr>
              <w:pStyle w:val="ConsPlusDocList"/>
              <w:jc w:val="both"/>
              <w:rPr>
                <w:rFonts w:ascii="Times New Roman" w:hAnsi="Times New Roman"/>
                <w:sz w:val="24"/>
                <w:szCs w:val="24"/>
              </w:rPr>
            </w:pPr>
            <w:r w:rsidRPr="006621BF">
              <w:rPr>
                <w:rFonts w:ascii="Times New Roman" w:hAnsi="Times New Roman"/>
                <w:sz w:val="24"/>
                <w:szCs w:val="24"/>
              </w:rPr>
              <w:t>6. Работникам рабочих специальностей за выполнение работ по нескольким смежным профессиям и специальностям при их отсутствии в штатном расписании образовательной организации</w:t>
            </w:r>
          </w:p>
        </w:tc>
        <w:tc>
          <w:tcPr>
            <w:tcW w:w="3458" w:type="dxa"/>
          </w:tcPr>
          <w:p w:rsidR="00160CF1" w:rsidRPr="006621BF" w:rsidRDefault="00160CF1" w:rsidP="00C5534E">
            <w:pPr>
              <w:pStyle w:val="ConsPlusDocList"/>
              <w:jc w:val="center"/>
              <w:rPr>
                <w:rFonts w:ascii="Times New Roman" w:hAnsi="Times New Roman"/>
                <w:sz w:val="24"/>
                <w:szCs w:val="24"/>
              </w:rPr>
            </w:pPr>
            <w:r w:rsidRPr="006621BF">
              <w:rPr>
                <w:rFonts w:ascii="Times New Roman" w:hAnsi="Times New Roman"/>
                <w:sz w:val="24"/>
                <w:szCs w:val="24"/>
              </w:rPr>
              <w:t>до 30</w:t>
            </w:r>
          </w:p>
        </w:tc>
      </w:tr>
    </w:tbl>
    <w:p w:rsidR="00160CF1" w:rsidRPr="006621BF" w:rsidRDefault="00160CF1" w:rsidP="00160CF1">
      <w:pPr>
        <w:pStyle w:val="ConsPlusDocList"/>
        <w:jc w:val="both"/>
        <w:rPr>
          <w:rFonts w:ascii="Times New Roman" w:hAnsi="Times New Roman"/>
          <w:sz w:val="24"/>
          <w:szCs w:val="24"/>
        </w:rPr>
      </w:pPr>
    </w:p>
    <w:p w:rsidR="00160CF1" w:rsidRPr="006621BF" w:rsidRDefault="00160CF1" w:rsidP="00160CF1">
      <w:pPr>
        <w:pStyle w:val="ConsPlusDocList"/>
        <w:ind w:firstLine="540"/>
        <w:jc w:val="both"/>
        <w:rPr>
          <w:rFonts w:ascii="Times New Roman" w:hAnsi="Times New Roman"/>
          <w:sz w:val="24"/>
          <w:szCs w:val="24"/>
        </w:rPr>
      </w:pPr>
      <w:r w:rsidRPr="006621BF">
        <w:rPr>
          <w:rFonts w:ascii="Times New Roman" w:hAnsi="Times New Roman"/>
          <w:sz w:val="24"/>
          <w:szCs w:val="24"/>
        </w:rPr>
        <w:t>Примечания:</w:t>
      </w:r>
    </w:p>
    <w:p w:rsidR="00160CF1" w:rsidRPr="006621BF" w:rsidRDefault="00160CF1" w:rsidP="00160CF1">
      <w:pPr>
        <w:pStyle w:val="ConsPlusDocList"/>
        <w:ind w:firstLine="540"/>
        <w:jc w:val="both"/>
        <w:rPr>
          <w:rFonts w:ascii="Times New Roman" w:hAnsi="Times New Roman"/>
          <w:sz w:val="24"/>
          <w:szCs w:val="24"/>
        </w:rPr>
      </w:pPr>
      <w:r w:rsidRPr="006621BF">
        <w:rPr>
          <w:rFonts w:ascii="Times New Roman" w:hAnsi="Times New Roman"/>
          <w:sz w:val="24"/>
          <w:szCs w:val="24"/>
        </w:rPr>
        <w:t>1. Доплаты за работу, не входящую в круг прямых должностных обязанностей работников, рассчитываются исходя из минимального оклада по ПКГ.</w:t>
      </w:r>
    </w:p>
    <w:p w:rsidR="00160CF1" w:rsidRDefault="00160CF1" w:rsidP="00160CF1">
      <w:pPr>
        <w:pStyle w:val="ConsPlusNormal"/>
        <w:spacing w:before="280"/>
        <w:jc w:val="center"/>
        <w:outlineLvl w:val="1"/>
        <w:rPr>
          <w:rFonts w:ascii="Times New Roman" w:hAnsi="Times New Roman" w:cs="Times New Roman"/>
          <w:b/>
          <w:sz w:val="24"/>
          <w:szCs w:val="24"/>
        </w:rPr>
      </w:pPr>
      <w:r w:rsidRPr="006621BF">
        <w:rPr>
          <w:rFonts w:ascii="Times New Roman" w:hAnsi="Times New Roman" w:cs="Times New Roman"/>
          <w:b/>
          <w:sz w:val="24"/>
          <w:szCs w:val="24"/>
        </w:rPr>
        <w:t>3. Условия оплаты труда отдельных категорий работников</w:t>
      </w:r>
    </w:p>
    <w:p w:rsidR="003616F8" w:rsidRPr="006621BF" w:rsidRDefault="003616F8" w:rsidP="00160CF1">
      <w:pPr>
        <w:pStyle w:val="ConsPlusNormal"/>
        <w:spacing w:before="280"/>
        <w:jc w:val="center"/>
        <w:outlineLvl w:val="1"/>
        <w:rPr>
          <w:rFonts w:ascii="Times New Roman" w:hAnsi="Times New Roman" w:cs="Times New Roman"/>
          <w:b/>
          <w:sz w:val="24"/>
          <w:szCs w:val="24"/>
        </w:rPr>
      </w:pPr>
    </w:p>
    <w:p w:rsidR="00160CF1" w:rsidRPr="006621BF" w:rsidRDefault="00160CF1" w:rsidP="00160CF1">
      <w:pPr>
        <w:pStyle w:val="ConsPlusNormal"/>
        <w:ind w:firstLine="540"/>
        <w:jc w:val="both"/>
        <w:rPr>
          <w:rFonts w:ascii="Times New Roman" w:hAnsi="Times New Roman" w:cs="Times New Roman"/>
          <w:sz w:val="24"/>
          <w:szCs w:val="24"/>
        </w:rPr>
      </w:pPr>
      <w:r w:rsidRPr="006621BF">
        <w:rPr>
          <w:rFonts w:ascii="Times New Roman" w:hAnsi="Times New Roman" w:cs="Times New Roman"/>
          <w:sz w:val="24"/>
          <w:szCs w:val="24"/>
        </w:rPr>
        <w:t>3.1. Заработная плата работника учреждения, отнесенного к категории "руководители" (руководитель, его заместитель, гл</w:t>
      </w:r>
      <w:r>
        <w:rPr>
          <w:rFonts w:ascii="Times New Roman" w:hAnsi="Times New Roman" w:cs="Times New Roman"/>
          <w:sz w:val="24"/>
          <w:szCs w:val="24"/>
        </w:rPr>
        <w:t>авный бухгалтер</w:t>
      </w:r>
      <w:r w:rsidRPr="006621BF">
        <w:rPr>
          <w:rFonts w:ascii="Times New Roman" w:hAnsi="Times New Roman" w:cs="Times New Roman"/>
          <w:sz w:val="24"/>
          <w:szCs w:val="24"/>
        </w:rPr>
        <w:t>), состоит из должностного оклада, выплат компенсационного и стимулирующего характера, устанавливаемых:</w:t>
      </w:r>
    </w:p>
    <w:p w:rsidR="00160CF1" w:rsidRPr="006621BF" w:rsidRDefault="00160CF1" w:rsidP="00160CF1">
      <w:pPr>
        <w:pStyle w:val="ConsPlusNormal"/>
        <w:spacing w:before="220"/>
        <w:ind w:firstLine="540"/>
        <w:jc w:val="both"/>
        <w:rPr>
          <w:rFonts w:ascii="Times New Roman" w:hAnsi="Times New Roman" w:cs="Times New Roman"/>
          <w:sz w:val="24"/>
          <w:szCs w:val="24"/>
        </w:rPr>
      </w:pPr>
      <w:r w:rsidRPr="006621BF">
        <w:rPr>
          <w:rFonts w:ascii="Times New Roman" w:hAnsi="Times New Roman" w:cs="Times New Roman"/>
          <w:sz w:val="24"/>
          <w:szCs w:val="24"/>
        </w:rPr>
        <w:t>- в отношении руководителя учреждения - учредителем;</w:t>
      </w:r>
    </w:p>
    <w:p w:rsidR="00160CF1" w:rsidRPr="006621BF" w:rsidRDefault="00160CF1" w:rsidP="00160CF1">
      <w:pPr>
        <w:pStyle w:val="ConsPlusNormal"/>
        <w:spacing w:before="220"/>
        <w:ind w:firstLine="540"/>
        <w:jc w:val="both"/>
        <w:rPr>
          <w:rFonts w:ascii="Times New Roman" w:hAnsi="Times New Roman" w:cs="Times New Roman"/>
          <w:sz w:val="24"/>
          <w:szCs w:val="24"/>
        </w:rPr>
      </w:pPr>
      <w:r w:rsidRPr="006621BF">
        <w:rPr>
          <w:rFonts w:ascii="Times New Roman" w:hAnsi="Times New Roman" w:cs="Times New Roman"/>
          <w:sz w:val="24"/>
          <w:szCs w:val="24"/>
        </w:rPr>
        <w:t>- в отношении заместителя руководителя, главного бухгалтера, учреждения - руководителем этого учреждения.</w:t>
      </w:r>
    </w:p>
    <w:p w:rsidR="00160CF1" w:rsidRPr="006621BF" w:rsidRDefault="00160CF1" w:rsidP="00160CF1">
      <w:pPr>
        <w:pStyle w:val="ConsPlusNormal"/>
        <w:spacing w:before="220"/>
        <w:ind w:firstLine="540"/>
        <w:jc w:val="both"/>
        <w:rPr>
          <w:rFonts w:ascii="Times New Roman" w:hAnsi="Times New Roman" w:cs="Times New Roman"/>
          <w:sz w:val="24"/>
          <w:szCs w:val="24"/>
        </w:rPr>
      </w:pPr>
      <w:r w:rsidRPr="006621BF">
        <w:rPr>
          <w:rFonts w:ascii="Times New Roman" w:hAnsi="Times New Roman" w:cs="Times New Roman"/>
          <w:sz w:val="24"/>
          <w:szCs w:val="24"/>
        </w:rPr>
        <w:t>3.2. Должностной оклад руководителю учреждения устанавливается в зависимости от сложности труда, с учетом масштаба управления, особенностей деятельности и значимости учреждения.</w:t>
      </w:r>
    </w:p>
    <w:p w:rsidR="00160CF1" w:rsidRPr="006621BF" w:rsidRDefault="00160CF1" w:rsidP="00160CF1">
      <w:pPr>
        <w:pStyle w:val="ConsPlusNormal"/>
        <w:spacing w:before="220"/>
        <w:ind w:firstLine="540"/>
        <w:jc w:val="both"/>
        <w:rPr>
          <w:rFonts w:ascii="Times New Roman" w:hAnsi="Times New Roman" w:cs="Times New Roman"/>
          <w:sz w:val="24"/>
          <w:szCs w:val="24"/>
        </w:rPr>
      </w:pPr>
      <w:r w:rsidRPr="006621BF">
        <w:rPr>
          <w:rFonts w:ascii="Times New Roman" w:hAnsi="Times New Roman" w:cs="Times New Roman"/>
          <w:sz w:val="24"/>
          <w:szCs w:val="24"/>
        </w:rPr>
        <w:t>Должностной оклад заместителя руководителя, главного бухгалтер</w:t>
      </w:r>
      <w:r w:rsidR="003616F8">
        <w:rPr>
          <w:rFonts w:ascii="Times New Roman" w:hAnsi="Times New Roman" w:cs="Times New Roman"/>
          <w:sz w:val="24"/>
          <w:szCs w:val="24"/>
        </w:rPr>
        <w:t>а учреждения дополнительного образования</w:t>
      </w:r>
      <w:r>
        <w:rPr>
          <w:rFonts w:ascii="Times New Roman" w:hAnsi="Times New Roman" w:cs="Times New Roman"/>
          <w:sz w:val="24"/>
          <w:szCs w:val="24"/>
        </w:rPr>
        <w:t xml:space="preserve"> </w:t>
      </w:r>
      <w:r w:rsidRPr="006621BF">
        <w:rPr>
          <w:rFonts w:ascii="Times New Roman" w:hAnsi="Times New Roman" w:cs="Times New Roman"/>
          <w:sz w:val="24"/>
          <w:szCs w:val="24"/>
        </w:rPr>
        <w:t>устанавливается на 10 - 30 процентов ниже должностного оклада руководителя этого учреждения.</w:t>
      </w:r>
    </w:p>
    <w:p w:rsidR="00160CF1" w:rsidRDefault="00160CF1" w:rsidP="00160CF1">
      <w:pPr>
        <w:pStyle w:val="ConsPlusNormal"/>
        <w:spacing w:before="220"/>
        <w:ind w:firstLine="540"/>
        <w:jc w:val="both"/>
      </w:pPr>
      <w:r w:rsidRPr="006621BF">
        <w:rPr>
          <w:rFonts w:ascii="Times New Roman" w:hAnsi="Times New Roman" w:cs="Times New Roman"/>
          <w:sz w:val="24"/>
          <w:szCs w:val="24"/>
        </w:rPr>
        <w:t>3.3. Выплаты компенсационного характера устанавливаются для руководителя учреждения, его заместителя, главного бухгалтера в процентах к должностному окладу или в абсолютных размерах, если иное не установлено действующим законодательством, в соответствии с перечнем видов выплат компенсационного характера</w:t>
      </w:r>
      <w:r>
        <w:t>.</w:t>
      </w:r>
    </w:p>
    <w:p w:rsidR="00160CF1" w:rsidRDefault="00160CF1" w:rsidP="00160CF1">
      <w:pPr>
        <w:pStyle w:val="ConsPlusNormal"/>
        <w:spacing w:before="220"/>
        <w:ind w:firstLine="540"/>
        <w:jc w:val="both"/>
        <w:rPr>
          <w:rFonts w:ascii="Times New Roman" w:hAnsi="Times New Roman" w:cs="Times New Roman"/>
          <w:sz w:val="24"/>
          <w:szCs w:val="24"/>
        </w:rPr>
      </w:pPr>
      <w:r w:rsidRPr="006621BF">
        <w:rPr>
          <w:rFonts w:ascii="Times New Roman" w:hAnsi="Times New Roman" w:cs="Times New Roman"/>
          <w:sz w:val="24"/>
          <w:szCs w:val="24"/>
        </w:rPr>
        <w:t xml:space="preserve">3.4. Для поощрения руководителя учреждения, его заместителя, главного бухгалтера устанавливаются выплаты стимулирующего характера, которые осуществляются по </w:t>
      </w:r>
      <w:r w:rsidRPr="006621BF">
        <w:rPr>
          <w:rFonts w:ascii="Times New Roman" w:hAnsi="Times New Roman" w:cs="Times New Roman"/>
          <w:sz w:val="24"/>
          <w:szCs w:val="24"/>
        </w:rPr>
        <w:lastRenderedPageBreak/>
        <w:t xml:space="preserve">результатам достижения показателей </w:t>
      </w:r>
      <w:r>
        <w:rPr>
          <w:rFonts w:ascii="Times New Roman" w:hAnsi="Times New Roman" w:cs="Times New Roman"/>
          <w:sz w:val="24"/>
          <w:szCs w:val="24"/>
        </w:rPr>
        <w:t>эффективности работы учреждения ( таблица 14)</w:t>
      </w:r>
    </w:p>
    <w:p w:rsidR="00160CF1" w:rsidRPr="00074757" w:rsidRDefault="00160CF1" w:rsidP="00160CF1">
      <w:pPr>
        <w:pStyle w:val="ConsPlusNormal"/>
        <w:spacing w:before="220"/>
        <w:ind w:firstLine="540"/>
        <w:jc w:val="right"/>
        <w:rPr>
          <w:rFonts w:ascii="Times New Roman" w:hAnsi="Times New Roman" w:cs="Times New Roman"/>
          <w:sz w:val="24"/>
          <w:szCs w:val="24"/>
        </w:rPr>
      </w:pPr>
      <w:r w:rsidRPr="00074757">
        <w:rPr>
          <w:rFonts w:ascii="Times New Roman" w:hAnsi="Times New Roman" w:cs="Times New Roman"/>
          <w:sz w:val="24"/>
          <w:szCs w:val="24"/>
        </w:rPr>
        <w:t>таблица 14</w:t>
      </w:r>
    </w:p>
    <w:p w:rsidR="00160CF1" w:rsidRDefault="00160CF1" w:rsidP="00160CF1">
      <w:pPr>
        <w:pStyle w:val="ConsPlusNormal"/>
        <w:ind w:firstLine="540"/>
        <w:jc w:val="both"/>
        <w:rPr>
          <w:rFonts w:ascii="Times New Roman" w:hAnsi="Times New Roman" w:cs="Times New Roman"/>
          <w:sz w:val="24"/>
          <w:szCs w:val="24"/>
        </w:rPr>
      </w:pPr>
    </w:p>
    <w:p w:rsidR="00160CF1" w:rsidRPr="00074757" w:rsidRDefault="00160CF1" w:rsidP="00160CF1">
      <w:pPr>
        <w:pStyle w:val="ConsPlusNormal"/>
        <w:ind w:firstLine="540"/>
        <w:jc w:val="both"/>
        <w:rPr>
          <w:rFonts w:ascii="Times New Roman" w:hAnsi="Times New Roman" w:cs="Times New Roman"/>
          <w:sz w:val="24"/>
          <w:szCs w:val="24"/>
        </w:rPr>
      </w:pPr>
      <w:r w:rsidRPr="00074757">
        <w:rPr>
          <w:rFonts w:ascii="Times New Roman" w:hAnsi="Times New Roman" w:cs="Times New Roman"/>
          <w:sz w:val="24"/>
          <w:szCs w:val="24"/>
        </w:rPr>
        <w:t>Критерии материального стимулиро</w:t>
      </w:r>
      <w:r w:rsidR="003616F8">
        <w:rPr>
          <w:rFonts w:ascii="Times New Roman" w:hAnsi="Times New Roman" w:cs="Times New Roman"/>
          <w:sz w:val="24"/>
          <w:szCs w:val="24"/>
        </w:rPr>
        <w:t>вания заместителя директора учреждения дополнительного образования</w:t>
      </w:r>
      <w:r w:rsidRPr="00074757">
        <w:rPr>
          <w:rFonts w:ascii="Times New Roman" w:hAnsi="Times New Roman" w:cs="Times New Roman"/>
          <w:sz w:val="24"/>
          <w:szCs w:val="24"/>
        </w:rPr>
        <w:t>.</w:t>
      </w:r>
    </w:p>
    <w:p w:rsidR="00160CF1" w:rsidRPr="00074757" w:rsidRDefault="00160CF1" w:rsidP="00160CF1">
      <w:pPr>
        <w:pStyle w:val="ConsPlusNormal"/>
        <w:ind w:firstLine="540"/>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5216"/>
        <w:gridCol w:w="850"/>
        <w:gridCol w:w="850"/>
        <w:gridCol w:w="1077"/>
      </w:tblGrid>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N п/п</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Критерии материального стимулирования</w:t>
            </w:r>
          </w:p>
        </w:tc>
        <w:tc>
          <w:tcPr>
            <w:tcW w:w="17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Измерители</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Баллы</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bookmarkStart w:id="19" w:name="Par6"/>
            <w:bookmarkEnd w:id="19"/>
            <w:r w:rsidRPr="00074757">
              <w:rPr>
                <w:rFonts w:ascii="Times New Roman" w:hAnsi="Times New Roman" w:cs="Times New Roman"/>
                <w:sz w:val="24"/>
                <w:szCs w:val="24"/>
              </w:rPr>
              <w:t>1</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Сохранение контингента обучающихся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bookmarkStart w:id="20" w:name="Par11"/>
            <w:bookmarkStart w:id="21" w:name="Par31"/>
            <w:bookmarkEnd w:id="20"/>
            <w:bookmarkEnd w:id="21"/>
            <w:r w:rsidRPr="00074757">
              <w:rPr>
                <w:rFonts w:ascii="Times New Roman" w:hAnsi="Times New Roman" w:cs="Times New Roman"/>
                <w:sz w:val="24"/>
                <w:szCs w:val="24"/>
              </w:rPr>
              <w:t>2</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Применение в образовательном процессе новых  технологий,</w:t>
            </w:r>
            <w:r w:rsidR="00E97E7D">
              <w:rPr>
                <w:rFonts w:ascii="Times New Roman" w:hAnsi="Times New Roman" w:cs="Times New Roman"/>
                <w:sz w:val="24"/>
                <w:szCs w:val="24"/>
              </w:rPr>
              <w:t xml:space="preserve"> </w:t>
            </w:r>
            <w:r w:rsidRPr="00074757">
              <w:rPr>
                <w:rFonts w:ascii="Times New Roman" w:hAnsi="Times New Roman" w:cs="Times New Roman"/>
                <w:sz w:val="24"/>
                <w:szCs w:val="24"/>
              </w:rPr>
              <w:t>участие в экспериментальной работе.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r w:rsidR="00160CF1" w:rsidRPr="00074757" w:rsidTr="00C5534E">
        <w:tc>
          <w:tcPr>
            <w:tcW w:w="624"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bookmarkStart w:id="22" w:name="Par36"/>
            <w:bookmarkStart w:id="23" w:name="Par41"/>
            <w:bookmarkEnd w:id="22"/>
            <w:bookmarkEnd w:id="23"/>
            <w:r w:rsidRPr="00074757">
              <w:rPr>
                <w:rFonts w:ascii="Times New Roman" w:hAnsi="Times New Roman" w:cs="Times New Roman"/>
                <w:sz w:val="24"/>
                <w:szCs w:val="24"/>
              </w:rPr>
              <w:t>3</w:t>
            </w:r>
          </w:p>
        </w:tc>
        <w:tc>
          <w:tcPr>
            <w:tcW w:w="5216"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Победы и призовые места педагогических работников на конкурсах профессионального мастерства</w:t>
            </w:r>
          </w:p>
        </w:tc>
        <w:tc>
          <w:tcPr>
            <w:tcW w:w="850"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p w:rsidR="00160CF1" w:rsidRPr="00074757" w:rsidRDefault="00160CF1" w:rsidP="00C5534E">
            <w:pPr>
              <w:pStyle w:val="ConsPlusNormal"/>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p w:rsidR="00160CF1" w:rsidRPr="00074757" w:rsidRDefault="00160CF1" w:rsidP="00C5534E">
            <w:pPr>
              <w:pStyle w:val="ConsPlusNormal"/>
              <w:rPr>
                <w:rFonts w:ascii="Times New Roman" w:hAnsi="Times New Roman" w:cs="Times New Roman"/>
                <w:sz w:val="24"/>
                <w:szCs w:val="24"/>
              </w:rPr>
            </w:pPr>
          </w:p>
        </w:tc>
      </w:tr>
      <w:tr w:rsidR="00160CF1" w:rsidRPr="00074757" w:rsidTr="00C5534E">
        <w:tc>
          <w:tcPr>
            <w:tcW w:w="624"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p>
        </w:tc>
        <w:tc>
          <w:tcPr>
            <w:tcW w:w="5216"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-участие</w:t>
            </w:r>
          </w:p>
        </w:tc>
        <w:tc>
          <w:tcPr>
            <w:tcW w:w="850"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0.5</w:t>
            </w:r>
          </w:p>
        </w:tc>
      </w:tr>
      <w:tr w:rsidR="00160CF1" w:rsidRPr="00074757" w:rsidTr="00C5534E">
        <w:tc>
          <w:tcPr>
            <w:tcW w:w="624" w:type="dxa"/>
            <w:tcBorders>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5216" w:type="dxa"/>
            <w:tcBorders>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 xml:space="preserve">- на уровне района </w:t>
            </w:r>
          </w:p>
        </w:tc>
        <w:tc>
          <w:tcPr>
            <w:tcW w:w="850" w:type="dxa"/>
            <w:tcBorders>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1</w:t>
            </w:r>
          </w:p>
        </w:tc>
      </w:tr>
      <w:tr w:rsidR="00160CF1" w:rsidRPr="00074757" w:rsidTr="00C5534E">
        <w:tc>
          <w:tcPr>
            <w:tcW w:w="624" w:type="dxa"/>
            <w:tcBorders>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5216" w:type="dxa"/>
            <w:tcBorders>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 на областном уровне</w:t>
            </w:r>
          </w:p>
        </w:tc>
        <w:tc>
          <w:tcPr>
            <w:tcW w:w="850" w:type="dxa"/>
            <w:tcBorders>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left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1,5</w:t>
            </w:r>
          </w:p>
        </w:tc>
      </w:tr>
      <w:tr w:rsidR="00160CF1" w:rsidRPr="00074757" w:rsidTr="00C5534E">
        <w:tc>
          <w:tcPr>
            <w:tcW w:w="624" w:type="dxa"/>
            <w:tcBorders>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5216" w:type="dxa"/>
            <w:tcBorders>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 на федеральном уровне</w:t>
            </w:r>
          </w:p>
        </w:tc>
        <w:tc>
          <w:tcPr>
            <w:tcW w:w="850" w:type="dxa"/>
            <w:tcBorders>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bookmarkStart w:id="24" w:name="Par68"/>
            <w:bookmarkStart w:id="25" w:name="Par73"/>
            <w:bookmarkEnd w:id="24"/>
            <w:bookmarkEnd w:id="25"/>
            <w:r w:rsidRPr="00074757">
              <w:rPr>
                <w:rFonts w:ascii="Times New Roman" w:hAnsi="Times New Roman" w:cs="Times New Roman"/>
                <w:sz w:val="24"/>
                <w:szCs w:val="24"/>
              </w:rPr>
              <w:t>4</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Наличие системы мониторинга (по курируемым вопросам)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bookmarkStart w:id="26" w:name="Par78"/>
            <w:bookmarkEnd w:id="26"/>
            <w:r w:rsidRPr="00074757">
              <w:rPr>
                <w:rFonts w:ascii="Times New Roman" w:hAnsi="Times New Roman" w:cs="Times New Roman"/>
                <w:sz w:val="24"/>
                <w:szCs w:val="24"/>
              </w:rPr>
              <w:t>5</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 xml:space="preserve">Организация повышения квалификации педагогических работников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bookmarkStart w:id="27" w:name="Par83"/>
            <w:bookmarkEnd w:id="27"/>
            <w:r w:rsidRPr="00074757">
              <w:rPr>
                <w:rFonts w:ascii="Times New Roman" w:hAnsi="Times New Roman" w:cs="Times New Roman"/>
                <w:sz w:val="24"/>
                <w:szCs w:val="24"/>
              </w:rPr>
              <w:t>6</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Работа с общественными организациями, органом государственно-общественного управления по курируемым вопросам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7</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Наличие и выполнение плана внутришкольного контроля.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bl>
    <w:p w:rsidR="00160CF1" w:rsidRPr="00074757" w:rsidRDefault="00160CF1" w:rsidP="00160CF1">
      <w:pPr>
        <w:pStyle w:val="ConsPlusNormal"/>
        <w:jc w:val="both"/>
        <w:rPr>
          <w:rFonts w:ascii="Times New Roman" w:hAnsi="Times New Roman" w:cs="Times New Roman"/>
          <w:sz w:val="24"/>
          <w:szCs w:val="24"/>
        </w:rPr>
      </w:pPr>
    </w:p>
    <w:p w:rsidR="00160CF1" w:rsidRDefault="00160CF1" w:rsidP="00160CF1">
      <w:pPr>
        <w:pStyle w:val="ConsPlusNormal"/>
        <w:ind w:firstLine="540"/>
        <w:jc w:val="both"/>
      </w:pPr>
    </w:p>
    <w:p w:rsidR="00160CF1" w:rsidRPr="00074757" w:rsidRDefault="00160CF1" w:rsidP="00160CF1">
      <w:pPr>
        <w:pStyle w:val="ConsPlusNormal"/>
        <w:ind w:firstLine="540"/>
        <w:jc w:val="both"/>
        <w:rPr>
          <w:rFonts w:ascii="Times New Roman" w:hAnsi="Times New Roman" w:cs="Times New Roman"/>
          <w:sz w:val="24"/>
          <w:szCs w:val="24"/>
        </w:rPr>
      </w:pPr>
      <w:r w:rsidRPr="00074757">
        <w:rPr>
          <w:rFonts w:ascii="Times New Roman" w:hAnsi="Times New Roman" w:cs="Times New Roman"/>
          <w:sz w:val="24"/>
          <w:szCs w:val="24"/>
        </w:rPr>
        <w:t>Критерии, понижающие стимулирующую часть оплаты труда.</w:t>
      </w:r>
    </w:p>
    <w:p w:rsidR="00160CF1" w:rsidRPr="00074757" w:rsidRDefault="00160CF1" w:rsidP="00160CF1">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5244"/>
        <w:gridCol w:w="850"/>
        <w:gridCol w:w="964"/>
        <w:gridCol w:w="1077"/>
      </w:tblGrid>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N п/п</w:t>
            </w:r>
          </w:p>
        </w:tc>
        <w:tc>
          <w:tcPr>
            <w:tcW w:w="5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Критерии, понижающие уровень стимулирования</w:t>
            </w:r>
          </w:p>
        </w:tc>
        <w:tc>
          <w:tcPr>
            <w:tcW w:w="18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Измерители</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Баллы</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1</w:t>
            </w:r>
          </w:p>
        </w:tc>
        <w:tc>
          <w:tcPr>
            <w:tcW w:w="5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Предписания Роспотребнадзора (в рамках должностной инструкции), не выполненные своевременно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2</w:t>
            </w:r>
          </w:p>
        </w:tc>
        <w:tc>
          <w:tcPr>
            <w:tcW w:w="5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 xml:space="preserve">Обоснованные жалобы участников образовательного процесса, нашедшие отражение в административных актах, в том </w:t>
            </w:r>
            <w:r w:rsidRPr="00074757">
              <w:rPr>
                <w:rFonts w:ascii="Times New Roman" w:hAnsi="Times New Roman" w:cs="Times New Roman"/>
                <w:sz w:val="24"/>
                <w:szCs w:val="24"/>
              </w:rPr>
              <w:lastRenderedPageBreak/>
              <w:t>числе по деятельности  педагогических работников</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lastRenderedPageBreak/>
              <w:t>Да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bl>
    <w:p w:rsidR="00160CF1" w:rsidRPr="00074757" w:rsidRDefault="00160CF1" w:rsidP="00160CF1">
      <w:pPr>
        <w:pStyle w:val="ConsPlusNormal"/>
        <w:spacing w:before="220"/>
        <w:ind w:firstLine="540"/>
        <w:jc w:val="both"/>
        <w:rPr>
          <w:rFonts w:ascii="Times New Roman" w:hAnsi="Times New Roman" w:cs="Times New Roman"/>
          <w:sz w:val="24"/>
          <w:szCs w:val="24"/>
        </w:rPr>
      </w:pPr>
    </w:p>
    <w:p w:rsidR="00160CF1" w:rsidRPr="00074757" w:rsidRDefault="00160CF1" w:rsidP="00160CF1">
      <w:pPr>
        <w:pStyle w:val="ConsPlusNormal"/>
        <w:ind w:firstLine="540"/>
        <w:jc w:val="both"/>
        <w:rPr>
          <w:rFonts w:ascii="Times New Roman" w:hAnsi="Times New Roman" w:cs="Times New Roman"/>
          <w:sz w:val="24"/>
          <w:szCs w:val="24"/>
        </w:rPr>
      </w:pPr>
      <w:r w:rsidRPr="00074757">
        <w:rPr>
          <w:rFonts w:ascii="Times New Roman" w:hAnsi="Times New Roman" w:cs="Times New Roman"/>
          <w:sz w:val="24"/>
          <w:szCs w:val="24"/>
        </w:rPr>
        <w:t>3.2.Критерии материального стимулирования бухгалтера.</w:t>
      </w:r>
    </w:p>
    <w:p w:rsidR="00160CF1" w:rsidRPr="00074757" w:rsidRDefault="00160CF1" w:rsidP="00160CF1">
      <w:pPr>
        <w:pStyle w:val="ConsPlusNormal"/>
        <w:ind w:firstLine="540"/>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5216"/>
        <w:gridCol w:w="850"/>
        <w:gridCol w:w="850"/>
        <w:gridCol w:w="1077"/>
      </w:tblGrid>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N п/п</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Критерии материального стимулирования</w:t>
            </w:r>
          </w:p>
        </w:tc>
        <w:tc>
          <w:tcPr>
            <w:tcW w:w="17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Измерители</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Баллы</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1</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Своевременное и правильное оформление финансово-хозяйственной документации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2</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Качественное проведение инвентаризации материальных ценностей</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1</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3</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Отсутствие просроченной задолженности по расчетам, за полученные товары и услуги.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Соблюдение установленных сроков уплаты по налогам и платежей во внебюджетные фонды при условии регулярного финансирования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5</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Полное и своевременное использование запланированных бюджетных средств.</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1</w:t>
            </w:r>
          </w:p>
        </w:tc>
      </w:tr>
      <w:tr w:rsidR="00160CF1" w:rsidRPr="00074757" w:rsidTr="00C5534E">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6</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Отсутствие жалоб и обряжений от работников учреждения по вопросам оплаты труда.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r w:rsidR="00160CF1" w:rsidRPr="00074757" w:rsidTr="00C5534E">
        <w:trPr>
          <w:trHeight w:val="702"/>
        </w:trPr>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Pr>
                <w:rFonts w:ascii="Times New Roman" w:hAnsi="Times New Roman" w:cs="Times New Roman"/>
                <w:sz w:val="24"/>
                <w:szCs w:val="24"/>
              </w:rPr>
              <w:t>7</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both"/>
              <w:rPr>
                <w:rFonts w:ascii="Times New Roman" w:hAnsi="Times New Roman" w:cs="Times New Roman"/>
                <w:sz w:val="24"/>
                <w:szCs w:val="24"/>
              </w:rPr>
            </w:pPr>
            <w:r w:rsidRPr="00074757">
              <w:rPr>
                <w:rFonts w:ascii="Times New Roman" w:hAnsi="Times New Roman" w:cs="Times New Roman"/>
                <w:sz w:val="24"/>
                <w:szCs w:val="24"/>
              </w:rPr>
              <w:t>Отсутствие замечаний контролирующих органов по ведению бухгалтерского и налогового учета.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0CF1" w:rsidRPr="00074757" w:rsidRDefault="00160CF1" w:rsidP="00C5534E">
            <w:pPr>
              <w:pStyle w:val="ConsPlusNormal"/>
              <w:jc w:val="center"/>
              <w:rPr>
                <w:rFonts w:ascii="Times New Roman" w:hAnsi="Times New Roman" w:cs="Times New Roman"/>
                <w:sz w:val="24"/>
                <w:szCs w:val="24"/>
              </w:rPr>
            </w:pPr>
            <w:r w:rsidRPr="00074757">
              <w:rPr>
                <w:rFonts w:ascii="Times New Roman" w:hAnsi="Times New Roman" w:cs="Times New Roman"/>
                <w:sz w:val="24"/>
                <w:szCs w:val="24"/>
              </w:rPr>
              <w:t>2</w:t>
            </w:r>
          </w:p>
        </w:tc>
      </w:tr>
    </w:tbl>
    <w:p w:rsidR="00160CF1" w:rsidRPr="00074757" w:rsidRDefault="00160CF1" w:rsidP="00160CF1">
      <w:pPr>
        <w:pStyle w:val="ConsPlusNormal"/>
        <w:spacing w:before="220"/>
        <w:jc w:val="both"/>
        <w:rPr>
          <w:rFonts w:ascii="Times New Roman" w:hAnsi="Times New Roman" w:cs="Times New Roman"/>
          <w:sz w:val="24"/>
          <w:szCs w:val="24"/>
        </w:rPr>
      </w:pPr>
      <w:r w:rsidRPr="00074757">
        <w:rPr>
          <w:rFonts w:ascii="Times New Roman" w:hAnsi="Times New Roman" w:cs="Times New Roman"/>
          <w:sz w:val="24"/>
          <w:szCs w:val="24"/>
        </w:rPr>
        <w:t xml:space="preserve">3.5. Условия оплаты труда руководителя учреждения определяются трудовым договором, оформляемым в соответствии с типовой формой трудового </w:t>
      </w:r>
      <w:hyperlink r:id="rId23" w:history="1">
        <w:r w:rsidRPr="00074757">
          <w:rPr>
            <w:rFonts w:ascii="Times New Roman" w:hAnsi="Times New Roman" w:cs="Times New Roman"/>
            <w:sz w:val="24"/>
            <w:szCs w:val="24"/>
          </w:rPr>
          <w:t>договора</w:t>
        </w:r>
      </w:hyperlink>
      <w:r w:rsidRPr="00074757">
        <w:rPr>
          <w:rFonts w:ascii="Times New Roman" w:hAnsi="Times New Roman" w:cs="Times New Roman"/>
          <w:sz w:val="24"/>
          <w:szCs w:val="24"/>
        </w:rPr>
        <w:t xml:space="preserve"> с руководителем государственного (муниципального) учреждения, утвержденной 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160CF1" w:rsidRPr="00074757" w:rsidRDefault="00160CF1" w:rsidP="00160CF1">
      <w:pPr>
        <w:pStyle w:val="ConsPlusNormal"/>
        <w:spacing w:before="220"/>
        <w:ind w:firstLine="540"/>
        <w:jc w:val="both"/>
        <w:rPr>
          <w:rFonts w:ascii="Times New Roman" w:hAnsi="Times New Roman" w:cs="Times New Roman"/>
          <w:sz w:val="24"/>
          <w:szCs w:val="24"/>
        </w:rPr>
      </w:pPr>
      <w:r w:rsidRPr="00074757">
        <w:rPr>
          <w:rFonts w:ascii="Times New Roman" w:hAnsi="Times New Roman" w:cs="Times New Roman"/>
          <w:sz w:val="24"/>
          <w:szCs w:val="24"/>
        </w:rPr>
        <w:t>3.6. Размер предельного уровня соотношения среднемесячной заработной платы руководителя, его заместителя и главного бухгалтера и среднемесячной заработной платы работников учреждения (без учета заработной платы руководителя, заместителя руководителя, главного бухгалтера) определяется учредителем с учетом сложности труда, масштаба управления, особенностей деятельности и значимости учреждения в пределах фонда оплаты труда, предусмотренного учреждению на очередной финансовый год и на плановый период.</w:t>
      </w:r>
    </w:p>
    <w:p w:rsidR="00160CF1" w:rsidRPr="00074757" w:rsidRDefault="00160CF1" w:rsidP="00160CF1">
      <w:pPr>
        <w:pStyle w:val="ConsPlusNormal"/>
        <w:spacing w:before="220"/>
        <w:ind w:firstLine="540"/>
        <w:jc w:val="both"/>
        <w:rPr>
          <w:rFonts w:ascii="Times New Roman" w:hAnsi="Times New Roman" w:cs="Times New Roman"/>
          <w:sz w:val="24"/>
          <w:szCs w:val="24"/>
        </w:rPr>
      </w:pPr>
      <w:r w:rsidRPr="00074757">
        <w:rPr>
          <w:rFonts w:ascii="Times New Roman" w:hAnsi="Times New Roman" w:cs="Times New Roman"/>
          <w:sz w:val="24"/>
          <w:szCs w:val="24"/>
        </w:rPr>
        <w:t>Соотношение среднемесячной заработной платы руководителя, его заместителя и главного бухгалтера учреждения и среднемесячной заработной платы работников этого учреждения (без учета заработной платы руководителя, его заместителя, главного бухгалтера)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(без учета заработной платы руководителя, его заместителя, главного бухгалтера).</w:t>
      </w:r>
    </w:p>
    <w:p w:rsidR="00160CF1" w:rsidRPr="00074757" w:rsidRDefault="00160CF1" w:rsidP="00160CF1">
      <w:pPr>
        <w:pStyle w:val="ConsPlusNormal"/>
        <w:spacing w:before="220"/>
        <w:ind w:firstLine="540"/>
        <w:jc w:val="both"/>
        <w:rPr>
          <w:rFonts w:ascii="Times New Roman" w:hAnsi="Times New Roman" w:cs="Times New Roman"/>
          <w:sz w:val="24"/>
          <w:szCs w:val="24"/>
        </w:rPr>
      </w:pPr>
      <w:r w:rsidRPr="00074757">
        <w:rPr>
          <w:rFonts w:ascii="Times New Roman" w:hAnsi="Times New Roman" w:cs="Times New Roman"/>
          <w:sz w:val="24"/>
          <w:szCs w:val="24"/>
        </w:rPr>
        <w:lastRenderedPageBreak/>
        <w:t xml:space="preserve">Определение среднемесячной заработной платы в указанных в настоящем пункте целях осуществляется в соответствии с </w:t>
      </w:r>
      <w:hyperlink r:id="rId24" w:history="1">
        <w:r w:rsidRPr="00074757">
          <w:rPr>
            <w:rFonts w:ascii="Times New Roman" w:hAnsi="Times New Roman" w:cs="Times New Roman"/>
            <w:sz w:val="24"/>
            <w:szCs w:val="24"/>
          </w:rPr>
          <w:t>Положением</w:t>
        </w:r>
      </w:hyperlink>
      <w:r w:rsidRPr="00074757">
        <w:rPr>
          <w:rFonts w:ascii="Times New Roman" w:hAnsi="Times New Roman" w:cs="Times New Roman"/>
          <w:sz w:val="24"/>
          <w:szCs w:val="24"/>
        </w:rPr>
        <w:t xml:space="preserve"> об особенностях порядка исчисления средней заработной платы, утвержденным постановлением Правительства Российской Федерации от 24 декабря 2007 года N 922 "Об особенностях порядка исчисления средней заработной платы".</w:t>
      </w:r>
    </w:p>
    <w:p w:rsidR="00160CF1" w:rsidRPr="00074757" w:rsidRDefault="00160CF1" w:rsidP="00160CF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3.7</w:t>
      </w:r>
      <w:r w:rsidRPr="00074757">
        <w:rPr>
          <w:rFonts w:ascii="Times New Roman" w:hAnsi="Times New Roman" w:cs="Times New Roman"/>
          <w:sz w:val="24"/>
          <w:szCs w:val="24"/>
        </w:rPr>
        <w:t>. Индексация (повышение) заработной платы руководителя учреждения, его заместителя, главного бухгалтера осуществляется при формировании областного бюджета на очередной финансовый год (на очередной финансовый год и на плановый период) и в течение финансового года по решению Правительства Нижегородской области.</w:t>
      </w:r>
    </w:p>
    <w:p w:rsidR="00160CF1" w:rsidRPr="00074757" w:rsidRDefault="00160CF1" w:rsidP="00160CF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3.8</w:t>
      </w:r>
      <w:r w:rsidRPr="00074757">
        <w:rPr>
          <w:rFonts w:ascii="Times New Roman" w:hAnsi="Times New Roman" w:cs="Times New Roman"/>
          <w:sz w:val="24"/>
          <w:szCs w:val="24"/>
        </w:rPr>
        <w:t xml:space="preserve">. Информация о рассчитываемой за календарный год среднемесячной заработной плате руководителя учреждения, его заместителя и главного бухгалтера размещается в информационно-телекоммуникационной сети "Интернет" в </w:t>
      </w:r>
      <w:hyperlink r:id="rId25" w:history="1">
        <w:r w:rsidRPr="00074757">
          <w:rPr>
            <w:rFonts w:ascii="Times New Roman" w:hAnsi="Times New Roman" w:cs="Times New Roman"/>
            <w:sz w:val="24"/>
            <w:szCs w:val="24"/>
          </w:rPr>
          <w:t>порядке</w:t>
        </w:r>
      </w:hyperlink>
      <w:r w:rsidRPr="00074757">
        <w:rPr>
          <w:rFonts w:ascii="Times New Roman" w:hAnsi="Times New Roman" w:cs="Times New Roman"/>
          <w:sz w:val="24"/>
          <w:szCs w:val="24"/>
        </w:rPr>
        <w:t>, установленном постановлением Правительства Нижегородской области от 27 декабря 2016 года N 907 "Об утверждении Порядка размещения информации о рассчитываемой за календарный год среднемесячной заработной плате руководителей, их заместителей и главных бухгалтеров государственных казенных, бюджетных и автономных учреждений Нижегородской области в информационно-телекоммуникационной сети "Интернет" и представления указанными лицами данной информации".</w:t>
      </w:r>
    </w:p>
    <w:p w:rsidR="00160CF1" w:rsidRDefault="00160CF1" w:rsidP="00160CF1">
      <w:pPr>
        <w:pStyle w:val="ConsPlusNormal"/>
        <w:ind w:firstLine="540"/>
        <w:jc w:val="both"/>
      </w:pPr>
    </w:p>
    <w:p w:rsidR="00160CF1" w:rsidRDefault="00160CF1" w:rsidP="00160CF1">
      <w:pPr>
        <w:pStyle w:val="ConsPlusNormal"/>
        <w:ind w:firstLine="540"/>
        <w:jc w:val="both"/>
      </w:pPr>
    </w:p>
    <w:p w:rsidR="00160CF1" w:rsidRDefault="00160CF1" w:rsidP="00160CF1">
      <w:pPr>
        <w:pStyle w:val="ConsPlusNormal"/>
        <w:pBdr>
          <w:top w:val="single" w:sz="6" w:space="0" w:color="auto"/>
        </w:pBdr>
        <w:spacing w:before="100" w:after="100"/>
        <w:jc w:val="both"/>
        <w:rPr>
          <w:sz w:val="2"/>
          <w:szCs w:val="2"/>
        </w:rPr>
      </w:pPr>
    </w:p>
    <w:p w:rsidR="00160CF1" w:rsidRDefault="00160CF1" w:rsidP="00160CF1"/>
    <w:p w:rsidR="00F61089" w:rsidRDefault="00F61089" w:rsidP="00BB3119">
      <w:pPr>
        <w:pStyle w:val="ConsPlusNormal"/>
        <w:jc w:val="both"/>
      </w:pPr>
    </w:p>
    <w:sectPr w:rsidR="00F61089" w:rsidSect="00CA72CA">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2C" w:rsidRDefault="00F5102C" w:rsidP="00B912EB">
      <w:r>
        <w:separator/>
      </w:r>
    </w:p>
  </w:endnote>
  <w:endnote w:type="continuationSeparator" w:id="0">
    <w:p w:rsidR="00F5102C" w:rsidRDefault="00F5102C" w:rsidP="00B9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480780"/>
      <w:docPartObj>
        <w:docPartGallery w:val="Page Numbers (Bottom of Page)"/>
        <w:docPartUnique/>
      </w:docPartObj>
    </w:sdtPr>
    <w:sdtEndPr/>
    <w:sdtContent>
      <w:p w:rsidR="005D4538" w:rsidRDefault="00F5102C">
        <w:pPr>
          <w:pStyle w:val="ad"/>
          <w:jc w:val="right"/>
        </w:pPr>
        <w:r>
          <w:fldChar w:fldCharType="begin"/>
        </w:r>
        <w:r>
          <w:instrText>PAGE   \* MERGEFORMAT</w:instrText>
        </w:r>
        <w:r>
          <w:fldChar w:fldCharType="separate"/>
        </w:r>
        <w:r w:rsidR="00AE10CB">
          <w:rPr>
            <w:noProof/>
          </w:rPr>
          <w:t>1</w:t>
        </w:r>
        <w:r>
          <w:rPr>
            <w:noProof/>
          </w:rPr>
          <w:fldChar w:fldCharType="end"/>
        </w:r>
      </w:p>
    </w:sdtContent>
  </w:sdt>
  <w:p w:rsidR="005D4538" w:rsidRDefault="005D453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2C" w:rsidRDefault="00F5102C" w:rsidP="00B912EB">
      <w:r>
        <w:separator/>
      </w:r>
    </w:p>
  </w:footnote>
  <w:footnote w:type="continuationSeparator" w:id="0">
    <w:p w:rsidR="00F5102C" w:rsidRDefault="00F5102C" w:rsidP="00B91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C261D"/>
    <w:multiLevelType w:val="multilevel"/>
    <w:tmpl w:val="9E12AB3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43275F76"/>
    <w:multiLevelType w:val="multilevel"/>
    <w:tmpl w:val="9E12AB3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nsid w:val="60E33ED9"/>
    <w:multiLevelType w:val="hybridMultilevel"/>
    <w:tmpl w:val="0AF0F3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61089"/>
    <w:rsid w:val="001149E4"/>
    <w:rsid w:val="00160CF1"/>
    <w:rsid w:val="0019730C"/>
    <w:rsid w:val="003616F8"/>
    <w:rsid w:val="003C6FDC"/>
    <w:rsid w:val="004125B0"/>
    <w:rsid w:val="004127DA"/>
    <w:rsid w:val="005D4538"/>
    <w:rsid w:val="006079BA"/>
    <w:rsid w:val="006C7CFF"/>
    <w:rsid w:val="006F0769"/>
    <w:rsid w:val="0070732D"/>
    <w:rsid w:val="007E49E3"/>
    <w:rsid w:val="007E63E4"/>
    <w:rsid w:val="00801CEE"/>
    <w:rsid w:val="00803C10"/>
    <w:rsid w:val="008445B4"/>
    <w:rsid w:val="008755C8"/>
    <w:rsid w:val="00905CB0"/>
    <w:rsid w:val="00A62304"/>
    <w:rsid w:val="00A64E49"/>
    <w:rsid w:val="00A87EAE"/>
    <w:rsid w:val="00AE10CB"/>
    <w:rsid w:val="00AF6DA0"/>
    <w:rsid w:val="00B02796"/>
    <w:rsid w:val="00B912EB"/>
    <w:rsid w:val="00BB3119"/>
    <w:rsid w:val="00C5534E"/>
    <w:rsid w:val="00C854A4"/>
    <w:rsid w:val="00CA72CA"/>
    <w:rsid w:val="00D36DEB"/>
    <w:rsid w:val="00D75F51"/>
    <w:rsid w:val="00E07C69"/>
    <w:rsid w:val="00E823BC"/>
    <w:rsid w:val="00E97E7D"/>
    <w:rsid w:val="00F07C6E"/>
    <w:rsid w:val="00F5102C"/>
    <w:rsid w:val="00F61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07C6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F07C6E"/>
    <w:pPr>
      <w:keepNext/>
      <w:widowControl/>
      <w:autoSpaceDE/>
      <w:autoSpaceDN/>
      <w:adjustRightInd/>
      <w:jc w:val="center"/>
      <w:outlineLvl w:val="0"/>
    </w:pPr>
    <w:rPr>
      <w:b/>
      <w:sz w:val="20"/>
      <w:szCs w:val="20"/>
    </w:rPr>
  </w:style>
  <w:style w:type="paragraph" w:styleId="2">
    <w:name w:val="heading 2"/>
    <w:basedOn w:val="a"/>
    <w:next w:val="a"/>
    <w:link w:val="20"/>
    <w:uiPriority w:val="9"/>
    <w:unhideWhenUsed/>
    <w:qFormat/>
    <w:rsid w:val="00160CF1"/>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610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610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10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6108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07C6E"/>
    <w:rPr>
      <w:rFonts w:ascii="Times New Roman" w:eastAsiaTheme="minorEastAsia" w:hAnsi="Times New Roman" w:cs="Times New Roman"/>
      <w:b/>
      <w:sz w:val="20"/>
      <w:szCs w:val="20"/>
      <w:lang w:eastAsia="ru-RU"/>
    </w:rPr>
  </w:style>
  <w:style w:type="paragraph" w:styleId="a3">
    <w:name w:val="Body Text"/>
    <w:basedOn w:val="a"/>
    <w:link w:val="a4"/>
    <w:uiPriority w:val="1"/>
    <w:qFormat/>
    <w:rsid w:val="00F07C6E"/>
    <w:pPr>
      <w:ind w:left="101" w:firstLine="540"/>
    </w:pPr>
  </w:style>
  <w:style w:type="character" w:customStyle="1" w:styleId="a4">
    <w:name w:val="Основной текст Знак"/>
    <w:basedOn w:val="a0"/>
    <w:link w:val="a3"/>
    <w:uiPriority w:val="1"/>
    <w:rsid w:val="00F07C6E"/>
    <w:rPr>
      <w:rFonts w:ascii="Times New Roman" w:eastAsiaTheme="minorEastAsia" w:hAnsi="Times New Roman" w:cs="Times New Roman"/>
      <w:sz w:val="24"/>
      <w:szCs w:val="24"/>
      <w:lang w:eastAsia="ru-RU"/>
    </w:rPr>
  </w:style>
  <w:style w:type="paragraph" w:styleId="a5">
    <w:name w:val="List Paragraph"/>
    <w:basedOn w:val="a"/>
    <w:uiPriority w:val="1"/>
    <w:qFormat/>
    <w:rsid w:val="00F07C6E"/>
  </w:style>
  <w:style w:type="paragraph" w:styleId="a6">
    <w:name w:val="Body Text Indent"/>
    <w:basedOn w:val="a"/>
    <w:link w:val="a7"/>
    <w:uiPriority w:val="99"/>
    <w:semiHidden/>
    <w:unhideWhenUsed/>
    <w:rsid w:val="00F07C6E"/>
    <w:pPr>
      <w:spacing w:after="120"/>
      <w:ind w:left="283"/>
    </w:pPr>
  </w:style>
  <w:style w:type="character" w:customStyle="1" w:styleId="a7">
    <w:name w:val="Основной текст с отступом Знак"/>
    <w:basedOn w:val="a0"/>
    <w:link w:val="a6"/>
    <w:uiPriority w:val="99"/>
    <w:semiHidden/>
    <w:rsid w:val="00F07C6E"/>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F07C6E"/>
    <w:rPr>
      <w:rFonts w:ascii="Tahoma" w:hAnsi="Tahoma" w:cs="Tahoma"/>
      <w:sz w:val="16"/>
      <w:szCs w:val="16"/>
    </w:rPr>
  </w:style>
  <w:style w:type="character" w:customStyle="1" w:styleId="a9">
    <w:name w:val="Текст выноски Знак"/>
    <w:basedOn w:val="a0"/>
    <w:link w:val="a8"/>
    <w:uiPriority w:val="99"/>
    <w:semiHidden/>
    <w:rsid w:val="00F07C6E"/>
    <w:rPr>
      <w:rFonts w:ascii="Tahoma" w:eastAsiaTheme="minorEastAsia" w:hAnsi="Tahoma" w:cs="Tahoma"/>
      <w:sz w:val="16"/>
      <w:szCs w:val="16"/>
      <w:lang w:eastAsia="ru-RU"/>
    </w:rPr>
  </w:style>
  <w:style w:type="paragraph" w:customStyle="1" w:styleId="TableParagraph">
    <w:name w:val="Table Paragraph"/>
    <w:basedOn w:val="a"/>
    <w:uiPriority w:val="1"/>
    <w:qFormat/>
    <w:rsid w:val="0019730C"/>
  </w:style>
  <w:style w:type="character" w:styleId="aa">
    <w:name w:val="Hyperlink"/>
    <w:basedOn w:val="a0"/>
    <w:uiPriority w:val="99"/>
    <w:unhideWhenUsed/>
    <w:rsid w:val="0019730C"/>
    <w:rPr>
      <w:rFonts w:cs="Times New Roman"/>
      <w:color w:val="0000FF" w:themeColor="hyperlink"/>
      <w:u w:val="single"/>
    </w:rPr>
  </w:style>
  <w:style w:type="character" w:customStyle="1" w:styleId="val">
    <w:name w:val="val"/>
    <w:basedOn w:val="a0"/>
    <w:rsid w:val="0019730C"/>
    <w:rPr>
      <w:rFonts w:cs="Times New Roman"/>
    </w:rPr>
  </w:style>
  <w:style w:type="character" w:customStyle="1" w:styleId="20">
    <w:name w:val="Заголовок 2 Знак"/>
    <w:basedOn w:val="a0"/>
    <w:link w:val="2"/>
    <w:uiPriority w:val="9"/>
    <w:rsid w:val="00160CF1"/>
    <w:rPr>
      <w:rFonts w:asciiTheme="majorHAnsi" w:eastAsiaTheme="majorEastAsia" w:hAnsiTheme="majorHAnsi" w:cstheme="majorBidi"/>
      <w:b/>
      <w:bCs/>
      <w:color w:val="4F81BD" w:themeColor="accent1"/>
      <w:sz w:val="26"/>
      <w:szCs w:val="26"/>
    </w:rPr>
  </w:style>
  <w:style w:type="paragraph" w:customStyle="1" w:styleId="ConsPlusCell">
    <w:name w:val="ConsPlusCell"/>
    <w:rsid w:val="00160C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0C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160C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0CF1"/>
    <w:pPr>
      <w:widowControl w:val="0"/>
      <w:autoSpaceDE w:val="0"/>
      <w:autoSpaceDN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60CF1"/>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160CF1"/>
  </w:style>
  <w:style w:type="paragraph" w:styleId="ad">
    <w:name w:val="footer"/>
    <w:basedOn w:val="a"/>
    <w:link w:val="ae"/>
    <w:uiPriority w:val="99"/>
    <w:unhideWhenUsed/>
    <w:rsid w:val="00160CF1"/>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160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E6664F82152AD0DF5AC227CB71E2F8F13956C4A5F3D29FE1BEB71923F157980F9BD68BFB1528DBEC4E3967800C61320DF75D5B9DACD76D0274278EA0FM" TargetMode="External"/><Relationship Id="rId18" Type="http://schemas.openxmlformats.org/officeDocument/2006/relationships/footer" Target="footer1.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0DBF7E7F4A8B2E7D8AA19454F12BAC6B7A2108B6C60EA4AECB4AB5C47A8C69EB2A2647E3B897B5EB512C68BF75527B89DE8643DC916CF871F404M" TargetMode="External"/><Relationship Id="rId7" Type="http://schemas.openxmlformats.org/officeDocument/2006/relationships/endnotes" Target="endnotes.xml"/><Relationship Id="rId12" Type="http://schemas.openxmlformats.org/officeDocument/2006/relationships/hyperlink" Target="consultantplus://offline/ref=CE6664F82152AD0DF5AC3C71A172708A1D9C3B47503678A446ED26CD6F132CD2B9E331FDFD418DBEDAE19571E003M" TargetMode="External"/><Relationship Id="rId17" Type="http://schemas.openxmlformats.org/officeDocument/2006/relationships/hyperlink" Target="consultantplus://offline/ref=CE6664F82152AD0DF5AC3C71A172708A16963040523525AE4EB42ACF681C73D7ACF269F1F45792BFC4FD97700AE90AM" TargetMode="External"/><Relationship Id="rId25" Type="http://schemas.openxmlformats.org/officeDocument/2006/relationships/hyperlink" Target="consultantplus://offline/ref=0DBF7E7F4A8B2E7D8AA18A59E747F36E7E2A52BAC008AEF99E1EB39325DC6FBE6A6641B6FBD2B8EA59273CEF310C22D992CD4FDD8770F970525D0533FC0DM" TargetMode="External"/><Relationship Id="rId2" Type="http://schemas.openxmlformats.org/officeDocument/2006/relationships/styles" Target="styles.xml"/><Relationship Id="rId16" Type="http://schemas.openxmlformats.org/officeDocument/2006/relationships/hyperlink" Target="consultantplus://offline/ref=CE6664F82152AD0DF5AC3C71A172708A159D3242563B25AE4EB42ACF681C73D7ACF269F1F45792BFC4FD97700AE90AM" TargetMode="External"/><Relationship Id="rId20" Type="http://schemas.openxmlformats.org/officeDocument/2006/relationships/hyperlink" Target="consultantplus://offline/ref=0DBF7E7F4A8B2E7D8AA19454F12BAC6B7A2108B6C60EA4AECB4AB5C47A8C69EB2A2647E5B891BEBF086369E3300F6889D68640DC8EF606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E6664F82152AD0DF5AC227CB71E2F8F13956C4A56382DF11AE72C98374C7582FEB237A8B61B81BFC4E3957808991635CE2DD9B0CCD277CE3B4079A6ED02M" TargetMode="External"/><Relationship Id="rId24" Type="http://schemas.openxmlformats.org/officeDocument/2006/relationships/hyperlink" Target="consultantplus://offline/ref=0DBF7E7F4A8B2E7D8AA19454F12BAC6B7B2104B0C70CA4AECB4AB5C47A8C69EB2A2647E3B896B5EA592C68BF75527B89DE8643DC916CF871F404M" TargetMode="External"/><Relationship Id="rId5" Type="http://schemas.openxmlformats.org/officeDocument/2006/relationships/webSettings" Target="webSettings.xml"/><Relationship Id="rId15" Type="http://schemas.openxmlformats.org/officeDocument/2006/relationships/hyperlink" Target="consultantplus://offline/ref=CE6664F82152AD0DF5AC3C71A172708A159C3B44533925AE4EB42ACF681C73D7ACF269F1F45792BFC4FD97700AE90AM" TargetMode="External"/><Relationship Id="rId23" Type="http://schemas.openxmlformats.org/officeDocument/2006/relationships/hyperlink" Target="consultantplus://offline/ref=0DBF7E7F4A8B2E7D8AA19454F12BAC6B782509B7C604A4AECB4AB5C47A8C69EB2A2647E3B896B5EA592C68BF75527B89DE8643DC916CF871F404M" TargetMode="External"/><Relationship Id="rId10" Type="http://schemas.openxmlformats.org/officeDocument/2006/relationships/hyperlink" Target="consultantplus://offline/ref=CE6664F82152AD0DF5AC3C71A172708A179E3646503E25AE4EB42ACF681C73D7BEF231FDF55F84B9C0E8C1214FC74F658266D5B1DACE76CFE20DM" TargetMode="External"/><Relationship Id="rId19" Type="http://schemas.openxmlformats.org/officeDocument/2006/relationships/hyperlink" Target="consultantplus://offline/ref=0DBF7E7F4A8B2E7D8AA19454F12BAC6B7A2108B6C60EA4AECB4AB5C47A8C69EB2A2647E3B894B0E95E2C68BF75527B89DE8643DC916CF871F404M" TargetMode="External"/><Relationship Id="rId4" Type="http://schemas.openxmlformats.org/officeDocument/2006/relationships/settings" Target="settings.xml"/><Relationship Id="rId9" Type="http://schemas.openxmlformats.org/officeDocument/2006/relationships/hyperlink" Target="consultantplus://offline/ref=CE6664F82152AD0DF5AC227CB71E2F8F13956C4A56382DF11AE72C98374C7582FEB237A8B61B81BFC4E3957808991635CE2DD9B0CCD277CE3B4079A6ED02M" TargetMode="External"/><Relationship Id="rId14" Type="http://schemas.openxmlformats.org/officeDocument/2006/relationships/hyperlink" Target="consultantplus://offline/ref=CE6664F82152AD0DF5AC227CB71E2F8F13956C4A5F3D29FE1AEB71923F157980F9BD68BFB1528DBEC4E3967300C61320DF75D5B9DACD76D0274278EA0FM" TargetMode="External"/><Relationship Id="rId22" Type="http://schemas.openxmlformats.org/officeDocument/2006/relationships/hyperlink" Target="consultantplus://offline/ref=0DBF7E7F4A8B2E7D8AA19454F12BAC6B71250DB1C506F9A4C313B9C67D8336FC2D6F4BE2B896B5E252736DAA640A7780C89942C28D6EF9F708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37</Pages>
  <Words>11076</Words>
  <Characters>63134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Золотых</cp:lastModifiedBy>
  <cp:revision>7</cp:revision>
  <cp:lastPrinted>2019-01-25T13:20:00Z</cp:lastPrinted>
  <dcterms:created xsi:type="dcterms:W3CDTF">2018-12-27T12:59:00Z</dcterms:created>
  <dcterms:modified xsi:type="dcterms:W3CDTF">2019-01-25T13:21:00Z</dcterms:modified>
</cp:coreProperties>
</file>