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Приложение </w:t>
      </w:r>
      <w:r w:rsidR="00A85188">
        <w:rPr>
          <w:szCs w:val="24"/>
        </w:rPr>
        <w:t>17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>к постановлению администрации Пильнинского муниципального района</w:t>
      </w:r>
    </w:p>
    <w:p w:rsidR="00D30A0D" w:rsidRDefault="002A2B0F" w:rsidP="00D30A0D">
      <w:pPr>
        <w:pStyle w:val="a3"/>
        <w:ind w:left="10065"/>
        <w:rPr>
          <w:szCs w:val="24"/>
        </w:rPr>
      </w:pPr>
      <w:r>
        <w:rPr>
          <w:szCs w:val="24"/>
        </w:rPr>
        <w:t>от « 28</w:t>
      </w:r>
      <w:bookmarkStart w:id="0" w:name="_GoBack"/>
      <w:bookmarkEnd w:id="0"/>
      <w:r>
        <w:rPr>
          <w:szCs w:val="24"/>
        </w:rPr>
        <w:t xml:space="preserve">»  февраля  </w:t>
      </w:r>
      <w:r w:rsidR="00D30A0D">
        <w:rPr>
          <w:szCs w:val="24"/>
        </w:rPr>
        <w:t>20</w:t>
      </w:r>
      <w:r w:rsidR="00D8202D">
        <w:rPr>
          <w:szCs w:val="24"/>
        </w:rPr>
        <w:t>20</w:t>
      </w:r>
      <w:r>
        <w:rPr>
          <w:szCs w:val="24"/>
        </w:rPr>
        <w:t xml:space="preserve"> г. № 126</w:t>
      </w:r>
    </w:p>
    <w:p w:rsidR="00150143" w:rsidRDefault="00150143"/>
    <w:p w:rsidR="00BF57BE" w:rsidRDefault="00BF57BE" w:rsidP="00BF57BE">
      <w:pPr>
        <w:pStyle w:val="a3"/>
        <w:rPr>
          <w:b/>
          <w:szCs w:val="24"/>
        </w:rPr>
      </w:pPr>
      <w:r>
        <w:rPr>
          <w:b/>
          <w:szCs w:val="24"/>
        </w:rPr>
        <w:t>3.4.9. Обоснование объема финансовых ресурсов подпрограммы</w:t>
      </w:r>
    </w:p>
    <w:p w:rsidR="00BF57BE" w:rsidRDefault="00BF57BE" w:rsidP="00BF57BE">
      <w:pPr>
        <w:pStyle w:val="a3"/>
        <w:rPr>
          <w:b/>
          <w:szCs w:val="24"/>
        </w:rPr>
      </w:pPr>
    </w:p>
    <w:tbl>
      <w:tblPr>
        <w:tblW w:w="15336" w:type="dxa"/>
        <w:jc w:val="center"/>
        <w:tblInd w:w="-44" w:type="dxa"/>
        <w:tblLayout w:type="fixed"/>
        <w:tblLook w:val="04A0" w:firstRow="1" w:lastRow="0" w:firstColumn="1" w:lastColumn="0" w:noHBand="0" w:noVBand="1"/>
      </w:tblPr>
      <w:tblGrid>
        <w:gridCol w:w="2084"/>
        <w:gridCol w:w="2279"/>
        <w:gridCol w:w="1656"/>
        <w:gridCol w:w="1450"/>
        <w:gridCol w:w="1656"/>
        <w:gridCol w:w="1656"/>
        <w:gridCol w:w="1449"/>
        <w:gridCol w:w="1449"/>
        <w:gridCol w:w="1657"/>
      </w:tblGrid>
      <w:tr w:rsidR="00BF57BE" w:rsidTr="00BF57BE">
        <w:trPr>
          <w:trHeight w:val="281"/>
          <w:jc w:val="center"/>
        </w:trPr>
        <w:tc>
          <w:tcPr>
            <w:tcW w:w="15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Ресурсное обеспечение реализации муниципальной программы за счет средств бюджетов</w:t>
            </w:r>
          </w:p>
        </w:tc>
      </w:tr>
      <w:tr w:rsidR="00BF57BE" w:rsidTr="00BF57BE">
        <w:trPr>
          <w:trHeight w:val="468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Статус и наименование муниципальной программы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Муниципальный заказчик – координатор, соисполнители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9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Расходы (тыс. руб.), годы</w:t>
            </w:r>
          </w:p>
        </w:tc>
      </w:tr>
      <w:tr w:rsidR="00BF57BE" w:rsidTr="00BF57BE">
        <w:trPr>
          <w:trHeight w:val="1509"/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BE" w:rsidRDefault="00BF57BE">
            <w:pPr>
              <w:pStyle w:val="a3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szCs w:val="24"/>
              </w:rPr>
              <w:t>2019 год</w:t>
            </w:r>
          </w:p>
          <w:p w:rsidR="00BF57BE" w:rsidRDefault="00BF57BE"/>
          <w:p w:rsidR="00BF57BE" w:rsidRDefault="00BF57BE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2020 год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</w:tr>
      <w:tr w:rsidR="00BF57BE" w:rsidTr="00BF57BE">
        <w:trPr>
          <w:trHeight w:val="30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BF57BE" w:rsidTr="00BF57BE">
        <w:trPr>
          <w:trHeight w:val="281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Подпрограмма 4 Дополнительное образование в сфере культуры и искусства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t>Соисполнитель 4: Муниципальное  бюджетное  учреждение дополнительного образования «Пильнинская детская школа искусств им.С.М.Ляпунова » Пильнинского района Нижегородской области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5869,0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5143,1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5845,7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5932,3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6020,4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28810,5</w:t>
            </w:r>
          </w:p>
        </w:tc>
      </w:tr>
      <w:tr w:rsidR="00BF57BE" w:rsidTr="00BF57BE">
        <w:trPr>
          <w:trHeight w:val="150"/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</w:tr>
      <w:tr w:rsidR="00BF57BE" w:rsidTr="00BF57BE">
        <w:trPr>
          <w:trHeight w:val="150"/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524,6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86,0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610,6</w:t>
            </w:r>
          </w:p>
        </w:tc>
      </w:tr>
      <w:tr w:rsidR="00BF57BE" w:rsidTr="00BF57BE">
        <w:trPr>
          <w:trHeight w:val="150"/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5082,9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4750,8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5509,7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5596,3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5684,4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26624,1</w:t>
            </w:r>
          </w:p>
        </w:tc>
      </w:tr>
      <w:tr w:rsidR="00BF57BE" w:rsidTr="00BF57BE">
        <w:trPr>
          <w:trHeight w:val="150"/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261,5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306,3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336,0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336,0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336,0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1575,8</w:t>
            </w:r>
          </w:p>
        </w:tc>
      </w:tr>
    </w:tbl>
    <w:p w:rsidR="00C353B8" w:rsidRDefault="00C353B8" w:rsidP="0093468B">
      <w:pPr>
        <w:tabs>
          <w:tab w:val="left" w:pos="3060"/>
        </w:tabs>
      </w:pPr>
    </w:p>
    <w:p w:rsidR="00C353B8" w:rsidRDefault="00C353B8" w:rsidP="008A51CC">
      <w:pPr>
        <w:pStyle w:val="a3"/>
        <w:rPr>
          <w:szCs w:val="24"/>
        </w:rPr>
      </w:pPr>
      <w:r>
        <w:tab/>
      </w:r>
    </w:p>
    <w:p w:rsidR="00A26A45" w:rsidRPr="00C353B8" w:rsidRDefault="00A26A45" w:rsidP="00C353B8">
      <w:pPr>
        <w:tabs>
          <w:tab w:val="left" w:pos="6225"/>
        </w:tabs>
      </w:pPr>
    </w:p>
    <w:sectPr w:rsidR="00A26A45" w:rsidRPr="00C353B8" w:rsidSect="00D30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0A0D"/>
    <w:rsid w:val="0007058F"/>
    <w:rsid w:val="00141848"/>
    <w:rsid w:val="00150143"/>
    <w:rsid w:val="001E168C"/>
    <w:rsid w:val="002A2B0F"/>
    <w:rsid w:val="002C6E2B"/>
    <w:rsid w:val="00433F8D"/>
    <w:rsid w:val="00510533"/>
    <w:rsid w:val="00576FDA"/>
    <w:rsid w:val="005A0EFD"/>
    <w:rsid w:val="00746BA4"/>
    <w:rsid w:val="007914BE"/>
    <w:rsid w:val="008702B2"/>
    <w:rsid w:val="008A51CC"/>
    <w:rsid w:val="008B596F"/>
    <w:rsid w:val="00921137"/>
    <w:rsid w:val="0093468B"/>
    <w:rsid w:val="00966A88"/>
    <w:rsid w:val="00973DD1"/>
    <w:rsid w:val="009B7AD9"/>
    <w:rsid w:val="009E0731"/>
    <w:rsid w:val="00A26A45"/>
    <w:rsid w:val="00A85188"/>
    <w:rsid w:val="00AB3DD7"/>
    <w:rsid w:val="00AF274A"/>
    <w:rsid w:val="00B364FB"/>
    <w:rsid w:val="00B61EA7"/>
    <w:rsid w:val="00B7287C"/>
    <w:rsid w:val="00BF57BE"/>
    <w:rsid w:val="00C353B8"/>
    <w:rsid w:val="00D12593"/>
    <w:rsid w:val="00D30A0D"/>
    <w:rsid w:val="00D60E8A"/>
    <w:rsid w:val="00D8202D"/>
    <w:rsid w:val="00DC1570"/>
    <w:rsid w:val="00DD5348"/>
    <w:rsid w:val="00F16EEF"/>
    <w:rsid w:val="00F80B57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0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locked/>
    <w:rsid w:val="00D60E8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145</Words>
  <Characters>830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Золотых</cp:lastModifiedBy>
  <cp:revision>137</cp:revision>
  <dcterms:created xsi:type="dcterms:W3CDTF">2018-03-13T06:03:00Z</dcterms:created>
  <dcterms:modified xsi:type="dcterms:W3CDTF">2020-02-28T08:42:00Z</dcterms:modified>
</cp:coreProperties>
</file>