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Default="0024430F">
            <w:pPr>
              <w:shd w:val="clear" w:color="auto" w:fill="FFFFFF"/>
              <w:ind w:left="-426" w:firstLine="575"/>
              <w:jc w:val="center"/>
            </w:pPr>
            <w:r>
              <w:rPr>
                <w:spacing w:val="-3"/>
              </w:rPr>
              <w:t xml:space="preserve">АДМИНИСТРАЦИЯ ПИЛЬНИНСКОГО МУНИЦИПАЛЬНОГО  РАЙОНА </w:t>
            </w:r>
            <w:r>
              <w:t>НИЖЕГОРОДСКОЙ ОБЛАСТИ</w:t>
            </w: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:rsidR="0024430F" w:rsidRDefault="002443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DA0055">
            <w:pPr>
              <w:jc w:val="center"/>
            </w:pPr>
            <w:r>
              <w:t xml:space="preserve">от «  18 »   апреля    </w:t>
            </w:r>
            <w:r w:rsidR="0024430F">
              <w:t xml:space="preserve">2018г                                            </w:t>
            </w:r>
          </w:p>
        </w:tc>
        <w:tc>
          <w:tcPr>
            <w:tcW w:w="4420" w:type="dxa"/>
            <w:hideMark/>
          </w:tcPr>
          <w:p w:rsidR="0024430F" w:rsidRDefault="0024430F">
            <w:r>
              <w:t xml:space="preserve">               </w:t>
            </w:r>
            <w:r w:rsidR="00DA0055">
              <w:t xml:space="preserve">                           № 249</w:t>
            </w:r>
          </w:p>
        </w:tc>
      </w:tr>
    </w:tbl>
    <w:p w:rsidR="0024430F" w:rsidRDefault="0024430F" w:rsidP="0024430F">
      <w:pPr>
        <w:jc w:val="center"/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РАЙОНА</w:t>
      </w:r>
    </w:p>
    <w:bookmarkEnd w:id="0"/>
    <w:p w:rsidR="0024430F" w:rsidRDefault="0024430F" w:rsidP="0024430F">
      <w:pPr>
        <w:jc w:val="center"/>
        <w:rPr>
          <w:b/>
          <w:sz w:val="22"/>
          <w:szCs w:val="22"/>
        </w:rPr>
      </w:pPr>
    </w:p>
    <w:p w:rsidR="0024430F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28.12.2010 N 381-ФЗ "Об основах государственного регулирования торговой деятельности в Российской Федерации" на территории Нижегородской области",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30.04.2015 № 271 «Об утверждении административного регламента администрации Пильнинского муниципального района по предоставлению муниципальной услуги «Выдача разрешения на право  организации ярмарки на территории Пильнинского муниципального района Нижегородской области»,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31.10.2017 № 575 «Об утверждении плана организации ярмарок на территории Пильнинского Муниципального района на 2018 год» на основании  заявления  Общество с ограниченной ответственностью «Аладея» (далее - ООО "Аладея ") и протокола заседания районной  межведомственной комиссии по вопросам пот</w:t>
      </w:r>
      <w:r w:rsidR="006F3801">
        <w:rPr>
          <w:rFonts w:ascii="Times New Roman" w:hAnsi="Times New Roman" w:cs="Times New Roman"/>
          <w:sz w:val="24"/>
          <w:szCs w:val="24"/>
        </w:rPr>
        <w:t>ребительского рынка и услуг от 17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6F380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.2018г № </w:t>
      </w:r>
      <w:r w:rsidR="006F380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администрация   района постановляет:  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Разрешить  ООО " Аладея "   организацию  сезонной продовольственной ярмарки по адресу: Нижегородская область, р.п. Пильна, ул. Ленина, д.6Б  в границах земельного участка с кадастровым N</w:t>
      </w:r>
      <w:r w:rsidR="006F3801">
        <w:rPr>
          <w:rFonts w:ascii="Times New Roman" w:hAnsi="Times New Roman" w:cs="Times New Roman"/>
          <w:sz w:val="24"/>
          <w:szCs w:val="24"/>
        </w:rPr>
        <w:t xml:space="preserve"> 52:46:0200613:19, на срок до 7 июля</w:t>
      </w:r>
      <w:r>
        <w:rPr>
          <w:rFonts w:ascii="Times New Roman" w:hAnsi="Times New Roman" w:cs="Times New Roman"/>
          <w:sz w:val="24"/>
          <w:szCs w:val="24"/>
        </w:rPr>
        <w:t xml:space="preserve"> 2018 года, при  условии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предусмотренных законодательством Российской Федерации требований.</w:t>
      </w:r>
    </w:p>
    <w:p w:rsidR="0024430F" w:rsidRDefault="0024430F" w:rsidP="0024430F">
      <w:pPr>
        <w:jc w:val="both"/>
      </w:pPr>
      <w:r>
        <w:t>2.  Положения настоящего постановления распространяются на правоотношения, возникшие с 1</w:t>
      </w:r>
      <w:r w:rsidR="006F3801">
        <w:t>4 апреля</w:t>
      </w:r>
      <w:r>
        <w:t xml:space="preserve">  2018 года.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Общему отделу управления по организационно-правовым, кадровым вопросам  и работе  с  ОМСУ поселений  опубликовать настоящее постановление в районной газете «Сельская трибуна» и обеспечить размещение на сайте </w:t>
      </w:r>
      <w:r w:rsidR="00360DF1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Пильнинского  муниципального района.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 постановления возложить на заместителя главы администрации, начальника управления экономики, прогнозирования, инвестиций и поддержки предпринимательства администрации Пильнинского муниципального района  С.В. Сальникову.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района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С.А. Бочканов</w:t>
      </w:r>
    </w:p>
    <w:p w:rsidR="0021101C" w:rsidRDefault="0021101C"/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7619"/>
    <w:rsid w:val="00082958"/>
    <w:rsid w:val="00135AF9"/>
    <w:rsid w:val="00154FB1"/>
    <w:rsid w:val="001D54FE"/>
    <w:rsid w:val="0021101C"/>
    <w:rsid w:val="0024430F"/>
    <w:rsid w:val="003340B8"/>
    <w:rsid w:val="003424BD"/>
    <w:rsid w:val="00360DF1"/>
    <w:rsid w:val="00425FA3"/>
    <w:rsid w:val="004B4169"/>
    <w:rsid w:val="00610F7B"/>
    <w:rsid w:val="00633817"/>
    <w:rsid w:val="006F08FD"/>
    <w:rsid w:val="006F3801"/>
    <w:rsid w:val="007A6C0C"/>
    <w:rsid w:val="00A8108F"/>
    <w:rsid w:val="00A94BF7"/>
    <w:rsid w:val="00AA2938"/>
    <w:rsid w:val="00B6369F"/>
    <w:rsid w:val="00BA2152"/>
    <w:rsid w:val="00D00D59"/>
    <w:rsid w:val="00DA0055"/>
    <w:rsid w:val="00DB2363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9</cp:revision>
  <cp:lastPrinted>2018-04-18T07:55:00Z</cp:lastPrinted>
  <dcterms:created xsi:type="dcterms:W3CDTF">2018-02-01T08:06:00Z</dcterms:created>
  <dcterms:modified xsi:type="dcterms:W3CDTF">2018-04-18T07:55:00Z</dcterms:modified>
</cp:coreProperties>
</file>